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9710" w14:textId="642F0F7E" w:rsidR="007B4C0A" w:rsidRPr="000469F4" w:rsidRDefault="007B4C0A" w:rsidP="009E43A6">
      <w:pPr>
        <w:pStyle w:val="Tittel"/>
        <w:spacing w:line="360" w:lineRule="auto"/>
        <w:jc w:val="center"/>
        <w:rPr>
          <w:rFonts w:ascii="Arial" w:hAnsi="Arial" w:cs="Arial"/>
        </w:rPr>
      </w:pPr>
      <w:r w:rsidRPr="000469F4">
        <w:rPr>
          <w:rFonts w:ascii="Arial" w:hAnsi="Arial" w:cs="Arial"/>
          <w:sz w:val="72"/>
          <w:szCs w:val="72"/>
        </w:rPr>
        <w:t>BARN MED TO HEIMAR</w:t>
      </w:r>
      <w:r w:rsidR="009E43A6" w:rsidRPr="000469F4">
        <w:rPr>
          <w:noProof/>
        </w:rPr>
        <w:drawing>
          <wp:inline distT="0" distB="0" distL="0" distR="0" wp14:anchorId="7C724311" wp14:editId="61AC9614">
            <wp:extent cx="2819400" cy="21145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4872" cy="2126154"/>
                    </a:xfrm>
                    <a:prstGeom prst="rect">
                      <a:avLst/>
                    </a:prstGeom>
                  </pic:spPr>
                </pic:pic>
              </a:graphicData>
            </a:graphic>
          </wp:inline>
        </w:drawing>
      </w:r>
    </w:p>
    <w:p w14:paraId="5CC14365" w14:textId="35066365" w:rsidR="00003B6C" w:rsidRPr="000469F4" w:rsidRDefault="007B4C0A" w:rsidP="00CC2679">
      <w:pPr>
        <w:spacing w:line="360" w:lineRule="auto"/>
        <w:rPr>
          <w:rFonts w:ascii="Arial" w:hAnsi="Arial" w:cs="Arial"/>
        </w:rPr>
      </w:pPr>
      <w:r w:rsidRPr="000469F4">
        <w:rPr>
          <w:rFonts w:ascii="Arial" w:hAnsi="Arial" w:cs="Arial"/>
        </w:rPr>
        <w:t xml:space="preserve">Det kan innimellom vera vanskeleg for tilsette å vita korleis ein skal forhalda seg til foreldre som ikkje bur saman. Me har fått låna </w:t>
      </w:r>
      <w:r w:rsidR="00003B6C" w:rsidRPr="000469F4">
        <w:rPr>
          <w:rFonts w:ascii="Arial" w:hAnsi="Arial" w:cs="Arial"/>
        </w:rPr>
        <w:t>Time</w:t>
      </w:r>
      <w:r w:rsidRPr="000469F4">
        <w:rPr>
          <w:rFonts w:ascii="Arial" w:hAnsi="Arial" w:cs="Arial"/>
        </w:rPr>
        <w:t xml:space="preserve"> kommune sin rettleiar «</w:t>
      </w:r>
      <w:r w:rsidR="00003B6C" w:rsidRPr="000469F4">
        <w:rPr>
          <w:rFonts w:ascii="Arial" w:hAnsi="Arial" w:cs="Arial"/>
        </w:rPr>
        <w:t xml:space="preserve">Barn i to heimar» </w:t>
      </w:r>
      <w:r w:rsidRPr="000469F4">
        <w:rPr>
          <w:rFonts w:ascii="Arial" w:hAnsi="Arial" w:cs="Arial"/>
        </w:rPr>
        <w:t xml:space="preserve">som utgangspunkt for vår eigen rettleiar «Barn i to heimar». </w:t>
      </w:r>
    </w:p>
    <w:p w14:paraId="6239ED48" w14:textId="1ED845A9" w:rsidR="00003B6C" w:rsidRPr="000469F4" w:rsidRDefault="00003B6C" w:rsidP="00CC2679">
      <w:pPr>
        <w:spacing w:line="360" w:lineRule="auto"/>
        <w:rPr>
          <w:rFonts w:ascii="Arial" w:hAnsi="Arial" w:cs="Arial"/>
        </w:rPr>
      </w:pPr>
      <w:r w:rsidRPr="000469F4">
        <w:rPr>
          <w:rFonts w:ascii="Arial" w:hAnsi="Arial" w:cs="Arial"/>
        </w:rPr>
        <w:t>Rettleiaren</w:t>
      </w:r>
      <w:r w:rsidR="007B4C0A" w:rsidRPr="000469F4">
        <w:rPr>
          <w:rFonts w:ascii="Arial" w:hAnsi="Arial" w:cs="Arial"/>
        </w:rPr>
        <w:t xml:space="preserve"> </w:t>
      </w:r>
      <w:r w:rsidRPr="000469F4">
        <w:rPr>
          <w:rFonts w:ascii="Arial" w:hAnsi="Arial" w:cs="Arial"/>
        </w:rPr>
        <w:t>avklarar kva som ligg i</w:t>
      </w:r>
      <w:r w:rsidR="007B4C0A" w:rsidRPr="000469F4">
        <w:rPr>
          <w:rFonts w:ascii="Arial" w:hAnsi="Arial" w:cs="Arial"/>
        </w:rPr>
        <w:t xml:space="preserve"> foreldreansvar, fast bustad og samværsavtale. </w:t>
      </w:r>
    </w:p>
    <w:p w14:paraId="4C1430F3" w14:textId="69F51745" w:rsidR="007B4C0A" w:rsidRPr="000469F4" w:rsidRDefault="00003B6C" w:rsidP="00CC2679">
      <w:pPr>
        <w:spacing w:line="360" w:lineRule="auto"/>
        <w:rPr>
          <w:rFonts w:ascii="Arial" w:hAnsi="Arial" w:cs="Arial"/>
        </w:rPr>
      </w:pPr>
      <w:r w:rsidRPr="000469F4">
        <w:rPr>
          <w:rFonts w:ascii="Arial" w:hAnsi="Arial" w:cs="Arial"/>
        </w:rPr>
        <w:t xml:space="preserve">Vi har eit ansvar for å </w:t>
      </w:r>
      <w:r w:rsidR="007B4C0A" w:rsidRPr="000469F4">
        <w:rPr>
          <w:rFonts w:ascii="Arial" w:hAnsi="Arial" w:cs="Arial"/>
        </w:rPr>
        <w:t xml:space="preserve">oppfylla informasjons- rettleiings- og </w:t>
      </w:r>
      <w:r w:rsidRPr="000469F4">
        <w:rPr>
          <w:rFonts w:ascii="Arial" w:hAnsi="Arial" w:cs="Arial"/>
        </w:rPr>
        <w:t>teieplikta</w:t>
      </w:r>
      <w:r w:rsidR="007B4C0A" w:rsidRPr="000469F4">
        <w:rPr>
          <w:rFonts w:ascii="Arial" w:hAnsi="Arial" w:cs="Arial"/>
        </w:rPr>
        <w:t xml:space="preserve"> i forhold til </w:t>
      </w:r>
      <w:r w:rsidRPr="000469F4">
        <w:rPr>
          <w:rFonts w:ascii="Arial" w:hAnsi="Arial" w:cs="Arial"/>
        </w:rPr>
        <w:t>barn i to heimar.</w:t>
      </w:r>
      <w:r w:rsidR="007B4C0A" w:rsidRPr="000469F4">
        <w:rPr>
          <w:rFonts w:ascii="Arial" w:hAnsi="Arial" w:cs="Arial"/>
        </w:rPr>
        <w:t xml:space="preserve"> </w:t>
      </w:r>
    </w:p>
    <w:p w14:paraId="39F21B46" w14:textId="12F2F0D5" w:rsidR="007B4C0A" w:rsidRPr="000469F4" w:rsidRDefault="00003B6C" w:rsidP="00CC2679">
      <w:pPr>
        <w:spacing w:line="360" w:lineRule="auto"/>
        <w:rPr>
          <w:rFonts w:ascii="Arial" w:hAnsi="Arial" w:cs="Arial"/>
        </w:rPr>
      </w:pPr>
      <w:r w:rsidRPr="000469F4">
        <w:rPr>
          <w:rFonts w:ascii="Arial" w:hAnsi="Arial" w:cs="Arial"/>
        </w:rPr>
        <w:t>Vedlagt er eit skjema «Barn i to heimar». Skjemaet vil tydeleggjera</w:t>
      </w:r>
      <w:r w:rsidR="007B4C0A" w:rsidRPr="000469F4">
        <w:rPr>
          <w:rFonts w:ascii="Arial" w:hAnsi="Arial" w:cs="Arial"/>
        </w:rPr>
        <w:t xml:space="preserve"> kva avtalar foreldra har.</w:t>
      </w:r>
      <w:r w:rsidRPr="000469F4">
        <w:rPr>
          <w:rFonts w:ascii="Arial" w:hAnsi="Arial" w:cs="Arial"/>
        </w:rPr>
        <w:t xml:space="preserve"> Avtalen </w:t>
      </w:r>
      <w:r w:rsidR="007B4C0A" w:rsidRPr="000469F4">
        <w:rPr>
          <w:rFonts w:ascii="Arial" w:hAnsi="Arial" w:cs="Arial"/>
        </w:rPr>
        <w:t xml:space="preserve">har betydning for kva lovverk som gjeld og korleis tilsette skal forhalda seg til foreldra. </w:t>
      </w:r>
    </w:p>
    <w:p w14:paraId="32119ED7" w14:textId="77777777" w:rsidR="009E43A6" w:rsidRPr="000469F4" w:rsidRDefault="009E43A6" w:rsidP="009E43A6">
      <w:pPr>
        <w:spacing w:line="360" w:lineRule="auto"/>
        <w:rPr>
          <w:rFonts w:ascii="Arial" w:hAnsi="Arial" w:cs="Arial"/>
        </w:rPr>
      </w:pPr>
    </w:p>
    <w:p w14:paraId="32A7E5D6" w14:textId="7A8A98B7" w:rsidR="009E43A6" w:rsidRPr="000469F4" w:rsidRDefault="009E43A6" w:rsidP="009E43A6">
      <w:pPr>
        <w:spacing w:line="360" w:lineRule="auto"/>
        <w:rPr>
          <w:rFonts w:ascii="Arial" w:hAnsi="Arial" w:cs="Arial"/>
        </w:rPr>
      </w:pPr>
      <w:r w:rsidRPr="000469F4">
        <w:rPr>
          <w:rFonts w:ascii="Arial" w:hAnsi="Arial" w:cs="Arial"/>
        </w:rPr>
        <w:t xml:space="preserve">Kjelder: </w:t>
      </w:r>
    </w:p>
    <w:p w14:paraId="6E2922B9" w14:textId="77777777" w:rsidR="009E43A6" w:rsidRPr="000469F4" w:rsidRDefault="009E43A6" w:rsidP="009E43A6">
      <w:pPr>
        <w:spacing w:line="360" w:lineRule="auto"/>
        <w:rPr>
          <w:rFonts w:ascii="Arial" w:hAnsi="Arial" w:cs="Arial"/>
        </w:rPr>
      </w:pPr>
      <w:r w:rsidRPr="000469F4">
        <w:rPr>
          <w:rFonts w:ascii="Arial" w:hAnsi="Arial" w:cs="Arial"/>
        </w:rPr>
        <w:t xml:space="preserve">Barnelova </w:t>
      </w:r>
      <w:hyperlink r:id="rId9" w:history="1">
        <w:r w:rsidRPr="000469F4">
          <w:rPr>
            <w:rStyle w:val="Hyperkobling"/>
            <w:rFonts w:ascii="Arial" w:hAnsi="Arial" w:cs="Arial"/>
          </w:rPr>
          <w:t>https://lovdata.no/dokument/NL/lov/1981-04-08-7</w:t>
        </w:r>
      </w:hyperlink>
    </w:p>
    <w:p w14:paraId="3B260732" w14:textId="77777777" w:rsidR="009E43A6" w:rsidRPr="000469F4" w:rsidRDefault="009E43A6" w:rsidP="009E43A6">
      <w:pPr>
        <w:spacing w:line="360" w:lineRule="auto"/>
        <w:rPr>
          <w:rFonts w:ascii="Arial" w:hAnsi="Arial" w:cs="Arial"/>
        </w:rPr>
      </w:pPr>
      <w:proofErr w:type="spellStart"/>
      <w:r w:rsidRPr="000469F4">
        <w:rPr>
          <w:rFonts w:ascii="Arial" w:hAnsi="Arial" w:cs="Arial"/>
        </w:rPr>
        <w:t>Pasientrettigheitslova</w:t>
      </w:r>
      <w:proofErr w:type="spellEnd"/>
      <w:r w:rsidRPr="000469F4">
        <w:rPr>
          <w:rFonts w:ascii="Arial" w:hAnsi="Arial" w:cs="Arial"/>
        </w:rPr>
        <w:t xml:space="preserve"> </w:t>
      </w:r>
      <w:hyperlink r:id="rId10" w:history="1">
        <w:r w:rsidRPr="000469F4">
          <w:rPr>
            <w:rStyle w:val="Hyperkobling"/>
            <w:rFonts w:ascii="Arial" w:hAnsi="Arial" w:cs="Arial"/>
          </w:rPr>
          <w:t>https://lovdata.no/dokument/NL/lov/1999-07-02-63</w:t>
        </w:r>
      </w:hyperlink>
    </w:p>
    <w:p w14:paraId="3CEEE9E6" w14:textId="77777777" w:rsidR="009E43A6" w:rsidRPr="000469F4" w:rsidRDefault="009E43A6" w:rsidP="009E43A6">
      <w:pPr>
        <w:spacing w:line="360" w:lineRule="auto"/>
        <w:rPr>
          <w:rFonts w:ascii="Arial" w:hAnsi="Arial" w:cs="Arial"/>
        </w:rPr>
      </w:pPr>
      <w:r w:rsidRPr="000469F4">
        <w:rPr>
          <w:rFonts w:ascii="Arial" w:hAnsi="Arial" w:cs="Arial"/>
        </w:rPr>
        <w:t xml:space="preserve">Regjeringa </w:t>
      </w:r>
      <w:hyperlink r:id="rId11" w:history="1">
        <w:r w:rsidRPr="000469F4">
          <w:rPr>
            <w:rStyle w:val="Hyperkobling"/>
            <w:rFonts w:ascii="Arial" w:hAnsi="Arial" w:cs="Arial"/>
          </w:rPr>
          <w:t>https://www.regjeringen.no/no/dep/bfd/id298/</w:t>
        </w:r>
      </w:hyperlink>
    </w:p>
    <w:p w14:paraId="348FE323" w14:textId="77777777" w:rsidR="009E43A6" w:rsidRPr="000469F4" w:rsidRDefault="009E43A6" w:rsidP="009E43A6">
      <w:pPr>
        <w:spacing w:line="360" w:lineRule="auto"/>
        <w:rPr>
          <w:rFonts w:ascii="Arial" w:hAnsi="Arial" w:cs="Arial"/>
        </w:rPr>
      </w:pPr>
      <w:r w:rsidRPr="000469F4">
        <w:rPr>
          <w:rFonts w:ascii="Arial" w:hAnsi="Arial" w:cs="Arial"/>
        </w:rPr>
        <w:t xml:space="preserve">Barneombodet </w:t>
      </w:r>
      <w:hyperlink r:id="rId12" w:history="1">
        <w:r w:rsidRPr="000469F4">
          <w:rPr>
            <w:rStyle w:val="Hyperkobling"/>
            <w:rFonts w:ascii="Arial" w:hAnsi="Arial" w:cs="Arial"/>
          </w:rPr>
          <w:t>https://www.barneombudet.no/</w:t>
        </w:r>
      </w:hyperlink>
    </w:p>
    <w:p w14:paraId="0D0DCABD" w14:textId="77777777" w:rsidR="009E43A6" w:rsidRPr="000469F4" w:rsidRDefault="009E43A6" w:rsidP="00CC2679">
      <w:pPr>
        <w:spacing w:line="360" w:lineRule="auto"/>
        <w:rPr>
          <w:rFonts w:ascii="Arial" w:hAnsi="Arial" w:cs="Arial"/>
        </w:rPr>
      </w:pPr>
    </w:p>
    <w:sdt>
      <w:sdtPr>
        <w:rPr>
          <w:rFonts w:asciiTheme="minorHAnsi" w:eastAsiaTheme="minorHAnsi" w:hAnsiTheme="minorHAnsi" w:cstheme="minorBidi"/>
          <w:color w:val="auto"/>
          <w:sz w:val="24"/>
          <w:szCs w:val="24"/>
          <w:lang w:eastAsia="en-US"/>
        </w:rPr>
        <w:id w:val="1952745494"/>
        <w:docPartObj>
          <w:docPartGallery w:val="Table of Contents"/>
          <w:docPartUnique/>
        </w:docPartObj>
      </w:sdtPr>
      <w:sdtEndPr>
        <w:rPr>
          <w:b/>
          <w:bCs/>
        </w:rPr>
      </w:sdtEndPr>
      <w:sdtContent>
        <w:p w14:paraId="64C667A1" w14:textId="5F295200" w:rsidR="009E43A6" w:rsidRPr="000469F4" w:rsidRDefault="009E43A6">
          <w:pPr>
            <w:pStyle w:val="Overskriftforinnholdsfortegnelse"/>
          </w:pPr>
          <w:r w:rsidRPr="000469F4">
            <w:t>Innh</w:t>
          </w:r>
          <w:r w:rsidR="00A43B16" w:rsidRPr="000469F4">
            <w:t>a</w:t>
          </w:r>
          <w:r w:rsidRPr="000469F4">
            <w:t>ld</w:t>
          </w:r>
        </w:p>
        <w:p w14:paraId="43DF2862" w14:textId="68D18915" w:rsidR="000469F4" w:rsidRPr="000469F4" w:rsidRDefault="009E43A6">
          <w:pPr>
            <w:pStyle w:val="INNH1"/>
            <w:tabs>
              <w:tab w:val="right" w:leader="dot" w:pos="9628"/>
            </w:tabs>
            <w:rPr>
              <w:rFonts w:eastAsiaTheme="minorEastAsia"/>
              <w:noProof/>
              <w:sz w:val="22"/>
              <w:szCs w:val="22"/>
              <w:lang w:eastAsia="nn-NO"/>
            </w:rPr>
          </w:pPr>
          <w:r w:rsidRPr="000469F4">
            <w:fldChar w:fldCharType="begin"/>
          </w:r>
          <w:r w:rsidRPr="000469F4">
            <w:instrText xml:space="preserve"> TOC \o "1-3" \h \z \u </w:instrText>
          </w:r>
          <w:r w:rsidRPr="000469F4">
            <w:fldChar w:fldCharType="separate"/>
          </w:r>
          <w:hyperlink w:anchor="_Toc64975597" w:history="1">
            <w:r w:rsidR="000469F4" w:rsidRPr="000469F4">
              <w:rPr>
                <w:rStyle w:val="Hyperkobling"/>
                <w:rFonts w:ascii="Arial" w:hAnsi="Arial" w:cs="Arial"/>
                <w:noProof/>
              </w:rPr>
              <w:t>Foreldreansvar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_Toc64975597 \h </w:instrText>
            </w:r>
            <w:r w:rsidR="000469F4" w:rsidRPr="000469F4">
              <w:rPr>
                <w:noProof/>
                <w:webHidden/>
              </w:rPr>
            </w:r>
            <w:r w:rsidR="000469F4" w:rsidRPr="000469F4">
              <w:rPr>
                <w:noProof/>
                <w:webHidden/>
              </w:rPr>
              <w:fldChar w:fldCharType="separate"/>
            </w:r>
            <w:r w:rsidR="000469F4" w:rsidRPr="000469F4">
              <w:rPr>
                <w:noProof/>
                <w:webHidden/>
              </w:rPr>
              <w:t>3</w:t>
            </w:r>
            <w:r w:rsidR="000469F4" w:rsidRPr="000469F4">
              <w:rPr>
                <w:noProof/>
                <w:webHidden/>
              </w:rPr>
              <w:fldChar w:fldCharType="end"/>
            </w:r>
          </w:hyperlink>
        </w:p>
        <w:p w14:paraId="631D2299" w14:textId="4B0C7721" w:rsidR="000469F4" w:rsidRPr="000469F4" w:rsidRDefault="002345AB">
          <w:pPr>
            <w:pStyle w:val="INNH2"/>
            <w:tabs>
              <w:tab w:val="right" w:leader="dot" w:pos="9628"/>
            </w:tabs>
            <w:rPr>
              <w:rFonts w:eastAsiaTheme="minorEastAsia"/>
              <w:noProof/>
              <w:sz w:val="22"/>
              <w:szCs w:val="22"/>
              <w:lang w:eastAsia="nn-NO"/>
            </w:rPr>
          </w:pPr>
          <w:hyperlink w:anchor="_Toc64975598" w:history="1">
            <w:r w:rsidR="000469F4" w:rsidRPr="000469F4">
              <w:rPr>
                <w:rStyle w:val="Hyperkobling"/>
                <w:noProof/>
              </w:rPr>
              <w:t>Kva er foreldreansvar?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_Toc64975598 \h </w:instrText>
            </w:r>
            <w:r w:rsidR="000469F4" w:rsidRPr="000469F4">
              <w:rPr>
                <w:noProof/>
                <w:webHidden/>
              </w:rPr>
            </w:r>
            <w:r w:rsidR="000469F4" w:rsidRPr="000469F4">
              <w:rPr>
                <w:noProof/>
                <w:webHidden/>
              </w:rPr>
              <w:fldChar w:fldCharType="separate"/>
            </w:r>
            <w:r w:rsidR="000469F4" w:rsidRPr="000469F4">
              <w:rPr>
                <w:noProof/>
                <w:webHidden/>
              </w:rPr>
              <w:t>3</w:t>
            </w:r>
            <w:r w:rsidR="000469F4" w:rsidRPr="000469F4">
              <w:rPr>
                <w:noProof/>
                <w:webHidden/>
              </w:rPr>
              <w:fldChar w:fldCharType="end"/>
            </w:r>
          </w:hyperlink>
        </w:p>
        <w:p w14:paraId="6FC5301B" w14:textId="6EC304A6" w:rsidR="000469F4" w:rsidRPr="000469F4" w:rsidRDefault="002345AB">
          <w:pPr>
            <w:pStyle w:val="INNH2"/>
            <w:tabs>
              <w:tab w:val="right" w:leader="dot" w:pos="9628"/>
            </w:tabs>
            <w:rPr>
              <w:rFonts w:eastAsiaTheme="minorEastAsia"/>
              <w:noProof/>
              <w:sz w:val="22"/>
              <w:szCs w:val="22"/>
              <w:lang w:eastAsia="nn-NO"/>
            </w:rPr>
          </w:pPr>
          <w:hyperlink w:anchor="_Toc64975599" w:history="1">
            <w:r w:rsidR="000469F4" w:rsidRPr="000469F4">
              <w:rPr>
                <w:rStyle w:val="Hyperkobling"/>
                <w:noProof/>
              </w:rPr>
              <w:t>Felles foreldreansvar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_Toc64975599 \h </w:instrText>
            </w:r>
            <w:r w:rsidR="000469F4" w:rsidRPr="000469F4">
              <w:rPr>
                <w:noProof/>
                <w:webHidden/>
              </w:rPr>
            </w:r>
            <w:r w:rsidR="000469F4" w:rsidRPr="000469F4">
              <w:rPr>
                <w:noProof/>
                <w:webHidden/>
              </w:rPr>
              <w:fldChar w:fldCharType="separate"/>
            </w:r>
            <w:r w:rsidR="000469F4" w:rsidRPr="000469F4">
              <w:rPr>
                <w:noProof/>
                <w:webHidden/>
              </w:rPr>
              <w:t>3</w:t>
            </w:r>
            <w:r w:rsidR="000469F4" w:rsidRPr="000469F4">
              <w:rPr>
                <w:noProof/>
                <w:webHidden/>
              </w:rPr>
              <w:fldChar w:fldCharType="end"/>
            </w:r>
          </w:hyperlink>
        </w:p>
        <w:p w14:paraId="7AD3648E" w14:textId="11FC19F9" w:rsidR="000469F4" w:rsidRPr="000469F4" w:rsidRDefault="002345AB">
          <w:pPr>
            <w:pStyle w:val="INNH2"/>
            <w:tabs>
              <w:tab w:val="right" w:leader="dot" w:pos="9628"/>
            </w:tabs>
            <w:rPr>
              <w:rFonts w:eastAsiaTheme="minorEastAsia"/>
              <w:noProof/>
              <w:sz w:val="22"/>
              <w:szCs w:val="22"/>
              <w:lang w:eastAsia="nn-NO"/>
            </w:rPr>
          </w:pPr>
          <w:hyperlink w:anchor="_Toc64975600" w:history="1">
            <w:r w:rsidR="000469F4" w:rsidRPr="000469F4">
              <w:rPr>
                <w:rStyle w:val="Hyperkobling"/>
                <w:noProof/>
              </w:rPr>
              <w:t>Konsekvensar for barnehage og skule når foreldra har felles foreldreansvar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_Toc64975600 \h </w:instrText>
            </w:r>
            <w:r w:rsidR="000469F4" w:rsidRPr="000469F4">
              <w:rPr>
                <w:noProof/>
                <w:webHidden/>
              </w:rPr>
            </w:r>
            <w:r w:rsidR="000469F4" w:rsidRPr="000469F4">
              <w:rPr>
                <w:noProof/>
                <w:webHidden/>
              </w:rPr>
              <w:fldChar w:fldCharType="separate"/>
            </w:r>
            <w:r w:rsidR="000469F4" w:rsidRPr="000469F4">
              <w:rPr>
                <w:noProof/>
                <w:webHidden/>
              </w:rPr>
              <w:t>4</w:t>
            </w:r>
            <w:r w:rsidR="000469F4" w:rsidRPr="000469F4">
              <w:rPr>
                <w:noProof/>
                <w:webHidden/>
              </w:rPr>
              <w:fldChar w:fldCharType="end"/>
            </w:r>
          </w:hyperlink>
        </w:p>
        <w:p w14:paraId="1AC59965" w14:textId="4A87B366" w:rsidR="000469F4" w:rsidRPr="000469F4" w:rsidRDefault="002345AB">
          <w:pPr>
            <w:pStyle w:val="INNH2"/>
            <w:tabs>
              <w:tab w:val="right" w:leader="dot" w:pos="9628"/>
            </w:tabs>
            <w:rPr>
              <w:rFonts w:eastAsiaTheme="minorEastAsia"/>
              <w:noProof/>
              <w:sz w:val="22"/>
              <w:szCs w:val="22"/>
              <w:lang w:eastAsia="nn-NO"/>
            </w:rPr>
          </w:pPr>
          <w:hyperlink w:anchor="_Toc64975601" w:history="1">
            <w:r w:rsidR="000469F4" w:rsidRPr="000469F4">
              <w:rPr>
                <w:rStyle w:val="Hyperkobling"/>
                <w:rFonts w:ascii="Arial" w:hAnsi="Arial" w:cs="Arial"/>
                <w:noProof/>
              </w:rPr>
              <w:t>Foreldreansvar åleine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_Toc64975601 \h </w:instrText>
            </w:r>
            <w:r w:rsidR="000469F4" w:rsidRPr="000469F4">
              <w:rPr>
                <w:noProof/>
                <w:webHidden/>
              </w:rPr>
            </w:r>
            <w:r w:rsidR="000469F4" w:rsidRPr="000469F4">
              <w:rPr>
                <w:noProof/>
                <w:webHidden/>
              </w:rPr>
              <w:fldChar w:fldCharType="separate"/>
            </w:r>
            <w:r w:rsidR="000469F4" w:rsidRPr="000469F4">
              <w:rPr>
                <w:noProof/>
                <w:webHidden/>
              </w:rPr>
              <w:t>4</w:t>
            </w:r>
            <w:r w:rsidR="000469F4" w:rsidRPr="000469F4">
              <w:rPr>
                <w:noProof/>
                <w:webHidden/>
              </w:rPr>
              <w:fldChar w:fldCharType="end"/>
            </w:r>
          </w:hyperlink>
        </w:p>
        <w:p w14:paraId="299A6A45" w14:textId="7236759C" w:rsidR="000469F4" w:rsidRPr="000469F4" w:rsidRDefault="002345AB">
          <w:pPr>
            <w:pStyle w:val="INNH2"/>
            <w:tabs>
              <w:tab w:val="right" w:leader="dot" w:pos="9628"/>
            </w:tabs>
            <w:rPr>
              <w:rFonts w:eastAsiaTheme="minorEastAsia"/>
              <w:noProof/>
              <w:sz w:val="22"/>
              <w:szCs w:val="22"/>
              <w:lang w:eastAsia="nn-NO"/>
            </w:rPr>
          </w:pPr>
          <w:hyperlink w:anchor="_Toc64975602" w:history="1">
            <w:r w:rsidR="000469F4" w:rsidRPr="000469F4">
              <w:rPr>
                <w:rStyle w:val="Hyperkobling"/>
                <w:rFonts w:ascii="Arial" w:hAnsi="Arial" w:cs="Arial"/>
                <w:noProof/>
              </w:rPr>
              <w:t>Konsekvensar for barnehage og skule når berre den eine av foreldra har foreldreansvar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_Toc64975602 \h </w:instrText>
            </w:r>
            <w:r w:rsidR="000469F4" w:rsidRPr="000469F4">
              <w:rPr>
                <w:noProof/>
                <w:webHidden/>
              </w:rPr>
            </w:r>
            <w:r w:rsidR="000469F4" w:rsidRPr="000469F4">
              <w:rPr>
                <w:noProof/>
                <w:webHidden/>
              </w:rPr>
              <w:fldChar w:fldCharType="separate"/>
            </w:r>
            <w:r w:rsidR="000469F4" w:rsidRPr="000469F4">
              <w:rPr>
                <w:noProof/>
                <w:webHidden/>
              </w:rPr>
              <w:t>4</w:t>
            </w:r>
            <w:r w:rsidR="000469F4" w:rsidRPr="000469F4">
              <w:rPr>
                <w:noProof/>
                <w:webHidden/>
              </w:rPr>
              <w:fldChar w:fldCharType="end"/>
            </w:r>
          </w:hyperlink>
        </w:p>
        <w:p w14:paraId="23EBA3D9" w14:textId="55CCCED7" w:rsidR="000469F4" w:rsidRPr="000469F4" w:rsidRDefault="002345AB">
          <w:pPr>
            <w:pStyle w:val="INNH2"/>
            <w:tabs>
              <w:tab w:val="right" w:leader="dot" w:pos="9628"/>
            </w:tabs>
            <w:rPr>
              <w:rFonts w:eastAsiaTheme="minorEastAsia"/>
              <w:noProof/>
              <w:sz w:val="22"/>
              <w:szCs w:val="22"/>
              <w:lang w:eastAsia="nn-NO"/>
            </w:rPr>
          </w:pPr>
          <w:hyperlink w:anchor="_Toc64975603" w:history="1">
            <w:r w:rsidR="000469F4" w:rsidRPr="000469F4">
              <w:rPr>
                <w:rStyle w:val="Hyperkobling"/>
                <w:rFonts w:ascii="Arial" w:hAnsi="Arial" w:cs="Arial"/>
                <w:noProof/>
              </w:rPr>
              <w:t>Ny samboar/ektefelle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_Toc64975603 \h </w:instrText>
            </w:r>
            <w:r w:rsidR="000469F4" w:rsidRPr="000469F4">
              <w:rPr>
                <w:noProof/>
                <w:webHidden/>
              </w:rPr>
            </w:r>
            <w:r w:rsidR="000469F4" w:rsidRPr="000469F4">
              <w:rPr>
                <w:noProof/>
                <w:webHidden/>
              </w:rPr>
              <w:fldChar w:fldCharType="separate"/>
            </w:r>
            <w:r w:rsidR="000469F4" w:rsidRPr="000469F4">
              <w:rPr>
                <w:noProof/>
                <w:webHidden/>
              </w:rPr>
              <w:t>5</w:t>
            </w:r>
            <w:r w:rsidR="000469F4" w:rsidRPr="000469F4">
              <w:rPr>
                <w:noProof/>
                <w:webHidden/>
              </w:rPr>
              <w:fldChar w:fldCharType="end"/>
            </w:r>
          </w:hyperlink>
        </w:p>
        <w:p w14:paraId="21F979F3" w14:textId="61262AF0" w:rsidR="000469F4" w:rsidRPr="000469F4" w:rsidRDefault="002345AB">
          <w:pPr>
            <w:pStyle w:val="INNH2"/>
            <w:tabs>
              <w:tab w:val="right" w:leader="dot" w:pos="9628"/>
            </w:tabs>
            <w:rPr>
              <w:rFonts w:eastAsiaTheme="minorEastAsia"/>
              <w:noProof/>
              <w:sz w:val="22"/>
              <w:szCs w:val="22"/>
              <w:lang w:eastAsia="nn-NO"/>
            </w:rPr>
          </w:pPr>
          <w:hyperlink w:anchor="_Toc64975604" w:history="1">
            <w:r w:rsidR="000469F4" w:rsidRPr="000469F4">
              <w:rPr>
                <w:rStyle w:val="Hyperkobling"/>
                <w:rFonts w:ascii="Arial" w:hAnsi="Arial" w:cs="Arial"/>
                <w:noProof/>
              </w:rPr>
              <w:t>Fosterforeldre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_Toc64975604 \h </w:instrText>
            </w:r>
            <w:r w:rsidR="000469F4" w:rsidRPr="000469F4">
              <w:rPr>
                <w:noProof/>
                <w:webHidden/>
              </w:rPr>
            </w:r>
            <w:r w:rsidR="000469F4" w:rsidRPr="000469F4">
              <w:rPr>
                <w:noProof/>
                <w:webHidden/>
              </w:rPr>
              <w:fldChar w:fldCharType="separate"/>
            </w:r>
            <w:r w:rsidR="000469F4" w:rsidRPr="000469F4">
              <w:rPr>
                <w:noProof/>
                <w:webHidden/>
              </w:rPr>
              <w:t>5</w:t>
            </w:r>
            <w:r w:rsidR="000469F4" w:rsidRPr="000469F4">
              <w:rPr>
                <w:noProof/>
                <w:webHidden/>
              </w:rPr>
              <w:fldChar w:fldCharType="end"/>
            </w:r>
          </w:hyperlink>
        </w:p>
        <w:p w14:paraId="7AC82901" w14:textId="3A04C514" w:rsidR="000469F4" w:rsidRPr="000469F4" w:rsidRDefault="002345AB">
          <w:pPr>
            <w:pStyle w:val="INNH1"/>
            <w:tabs>
              <w:tab w:val="right" w:leader="dot" w:pos="9628"/>
            </w:tabs>
            <w:rPr>
              <w:rFonts w:eastAsiaTheme="minorEastAsia"/>
              <w:noProof/>
              <w:sz w:val="22"/>
              <w:szCs w:val="22"/>
              <w:lang w:eastAsia="nn-NO"/>
            </w:rPr>
          </w:pPr>
          <w:hyperlink w:anchor="_Toc64975605" w:history="1">
            <w:r w:rsidR="000469F4" w:rsidRPr="000469F4">
              <w:rPr>
                <w:rStyle w:val="Hyperkobling"/>
                <w:noProof/>
              </w:rPr>
              <w:t>DER BARNET BUR FAST</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_Toc64975605 \h </w:instrText>
            </w:r>
            <w:r w:rsidR="000469F4" w:rsidRPr="000469F4">
              <w:rPr>
                <w:noProof/>
                <w:webHidden/>
              </w:rPr>
            </w:r>
            <w:r w:rsidR="000469F4" w:rsidRPr="000469F4">
              <w:rPr>
                <w:noProof/>
                <w:webHidden/>
              </w:rPr>
              <w:fldChar w:fldCharType="separate"/>
            </w:r>
            <w:r w:rsidR="000469F4" w:rsidRPr="000469F4">
              <w:rPr>
                <w:noProof/>
                <w:webHidden/>
              </w:rPr>
              <w:t>6</w:t>
            </w:r>
            <w:r w:rsidR="000469F4" w:rsidRPr="000469F4">
              <w:rPr>
                <w:noProof/>
                <w:webHidden/>
              </w:rPr>
              <w:fldChar w:fldCharType="end"/>
            </w:r>
          </w:hyperlink>
        </w:p>
        <w:p w14:paraId="6BDA015F" w14:textId="1B3781B8" w:rsidR="000469F4" w:rsidRPr="000469F4" w:rsidRDefault="002345AB">
          <w:pPr>
            <w:pStyle w:val="INNH2"/>
            <w:tabs>
              <w:tab w:val="right" w:leader="dot" w:pos="9628"/>
            </w:tabs>
            <w:rPr>
              <w:rFonts w:eastAsiaTheme="minorEastAsia"/>
              <w:noProof/>
              <w:sz w:val="22"/>
              <w:szCs w:val="22"/>
              <w:lang w:eastAsia="nn-NO"/>
            </w:rPr>
          </w:pPr>
          <w:hyperlink w:anchor="_Toc64975606" w:history="1">
            <w:r w:rsidR="000469F4" w:rsidRPr="000469F4">
              <w:rPr>
                <w:rStyle w:val="Hyperkobling"/>
                <w:noProof/>
              </w:rPr>
              <w:t>Rettigheiter til den barnet bur fast hos</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_Toc64975606 \h </w:instrText>
            </w:r>
            <w:r w:rsidR="000469F4" w:rsidRPr="000469F4">
              <w:rPr>
                <w:noProof/>
                <w:webHidden/>
              </w:rPr>
            </w:r>
            <w:r w:rsidR="000469F4" w:rsidRPr="000469F4">
              <w:rPr>
                <w:noProof/>
                <w:webHidden/>
              </w:rPr>
              <w:fldChar w:fldCharType="separate"/>
            </w:r>
            <w:r w:rsidR="000469F4" w:rsidRPr="000469F4">
              <w:rPr>
                <w:noProof/>
                <w:webHidden/>
              </w:rPr>
              <w:t>6</w:t>
            </w:r>
            <w:r w:rsidR="000469F4" w:rsidRPr="000469F4">
              <w:rPr>
                <w:noProof/>
                <w:webHidden/>
              </w:rPr>
              <w:fldChar w:fldCharType="end"/>
            </w:r>
          </w:hyperlink>
        </w:p>
        <w:p w14:paraId="25739D03" w14:textId="4D3323A1" w:rsidR="000469F4" w:rsidRPr="000469F4" w:rsidRDefault="002345AB">
          <w:pPr>
            <w:pStyle w:val="INNH2"/>
            <w:tabs>
              <w:tab w:val="right" w:leader="dot" w:pos="9628"/>
            </w:tabs>
            <w:rPr>
              <w:rFonts w:eastAsiaTheme="minorEastAsia"/>
              <w:noProof/>
              <w:sz w:val="22"/>
              <w:szCs w:val="22"/>
              <w:lang w:eastAsia="nn-NO"/>
            </w:rPr>
          </w:pPr>
          <w:hyperlink w:anchor="_Toc64975607" w:history="1">
            <w:r w:rsidR="000469F4" w:rsidRPr="000469F4">
              <w:rPr>
                <w:rStyle w:val="Hyperkobling"/>
                <w:noProof/>
              </w:rPr>
              <w:t>Konsekvensar for barnehage og skule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_Toc64975607 \h </w:instrText>
            </w:r>
            <w:r w:rsidR="000469F4" w:rsidRPr="000469F4">
              <w:rPr>
                <w:noProof/>
                <w:webHidden/>
              </w:rPr>
            </w:r>
            <w:r w:rsidR="000469F4" w:rsidRPr="000469F4">
              <w:rPr>
                <w:noProof/>
                <w:webHidden/>
              </w:rPr>
              <w:fldChar w:fldCharType="separate"/>
            </w:r>
            <w:r w:rsidR="000469F4" w:rsidRPr="000469F4">
              <w:rPr>
                <w:noProof/>
                <w:webHidden/>
              </w:rPr>
              <w:t>6</w:t>
            </w:r>
            <w:r w:rsidR="000469F4" w:rsidRPr="000469F4">
              <w:rPr>
                <w:noProof/>
                <w:webHidden/>
              </w:rPr>
              <w:fldChar w:fldCharType="end"/>
            </w:r>
          </w:hyperlink>
        </w:p>
        <w:p w14:paraId="5F5B4D89" w14:textId="1D238B98" w:rsidR="000469F4" w:rsidRPr="000469F4" w:rsidRDefault="002345AB">
          <w:pPr>
            <w:pStyle w:val="INNH2"/>
            <w:tabs>
              <w:tab w:val="right" w:leader="dot" w:pos="9628"/>
            </w:tabs>
            <w:rPr>
              <w:rFonts w:eastAsiaTheme="minorEastAsia"/>
              <w:noProof/>
              <w:sz w:val="22"/>
              <w:szCs w:val="22"/>
              <w:lang w:eastAsia="nn-NO"/>
            </w:rPr>
          </w:pPr>
          <w:hyperlink w:anchor="_Toc64975608" w:history="1">
            <w:r w:rsidR="000469F4" w:rsidRPr="000469F4">
              <w:rPr>
                <w:rStyle w:val="Hyperkobling"/>
                <w:noProof/>
              </w:rPr>
              <w:t>Delt fast bustad</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_Toc64975608 \h </w:instrText>
            </w:r>
            <w:r w:rsidR="000469F4" w:rsidRPr="000469F4">
              <w:rPr>
                <w:noProof/>
                <w:webHidden/>
              </w:rPr>
            </w:r>
            <w:r w:rsidR="000469F4" w:rsidRPr="000469F4">
              <w:rPr>
                <w:noProof/>
                <w:webHidden/>
              </w:rPr>
              <w:fldChar w:fldCharType="separate"/>
            </w:r>
            <w:r w:rsidR="000469F4" w:rsidRPr="000469F4">
              <w:rPr>
                <w:noProof/>
                <w:webHidden/>
              </w:rPr>
              <w:t>7</w:t>
            </w:r>
            <w:r w:rsidR="000469F4" w:rsidRPr="000469F4">
              <w:rPr>
                <w:noProof/>
                <w:webHidden/>
              </w:rPr>
              <w:fldChar w:fldCharType="end"/>
            </w:r>
          </w:hyperlink>
        </w:p>
        <w:p w14:paraId="4CBA6B9E" w14:textId="627FE15F" w:rsidR="000469F4" w:rsidRPr="000469F4" w:rsidRDefault="002345AB">
          <w:pPr>
            <w:pStyle w:val="INNH2"/>
            <w:tabs>
              <w:tab w:val="right" w:leader="dot" w:pos="9628"/>
            </w:tabs>
            <w:rPr>
              <w:rFonts w:eastAsiaTheme="minorEastAsia"/>
              <w:noProof/>
              <w:sz w:val="22"/>
              <w:szCs w:val="22"/>
              <w:lang w:eastAsia="nn-NO"/>
            </w:rPr>
          </w:pPr>
          <w:hyperlink w:anchor="_Toc64975609" w:history="1">
            <w:r w:rsidR="000469F4" w:rsidRPr="000469F4">
              <w:rPr>
                <w:rStyle w:val="Hyperkobling"/>
                <w:noProof/>
              </w:rPr>
              <w:t>Konsekvensar for barnehage og skule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_Toc64975609 \h </w:instrText>
            </w:r>
            <w:r w:rsidR="000469F4" w:rsidRPr="000469F4">
              <w:rPr>
                <w:noProof/>
                <w:webHidden/>
              </w:rPr>
            </w:r>
            <w:r w:rsidR="000469F4" w:rsidRPr="000469F4">
              <w:rPr>
                <w:noProof/>
                <w:webHidden/>
              </w:rPr>
              <w:fldChar w:fldCharType="separate"/>
            </w:r>
            <w:r w:rsidR="000469F4" w:rsidRPr="000469F4">
              <w:rPr>
                <w:noProof/>
                <w:webHidden/>
              </w:rPr>
              <w:t>7</w:t>
            </w:r>
            <w:r w:rsidR="000469F4" w:rsidRPr="000469F4">
              <w:rPr>
                <w:noProof/>
                <w:webHidden/>
              </w:rPr>
              <w:fldChar w:fldCharType="end"/>
            </w:r>
          </w:hyperlink>
        </w:p>
        <w:p w14:paraId="26BF66FD" w14:textId="7D60741E" w:rsidR="000469F4" w:rsidRPr="000469F4" w:rsidRDefault="002345AB">
          <w:pPr>
            <w:pStyle w:val="INNH1"/>
            <w:tabs>
              <w:tab w:val="right" w:leader="dot" w:pos="9628"/>
            </w:tabs>
            <w:rPr>
              <w:rFonts w:eastAsiaTheme="minorEastAsia"/>
              <w:noProof/>
              <w:sz w:val="22"/>
              <w:szCs w:val="22"/>
              <w:lang w:eastAsia="nn-NO"/>
            </w:rPr>
          </w:pPr>
          <w:hyperlink w:anchor="_Toc64975610" w:history="1">
            <w:r w:rsidR="000469F4" w:rsidRPr="000469F4">
              <w:rPr>
                <w:rStyle w:val="Hyperkobling"/>
                <w:noProof/>
              </w:rPr>
              <w:t>SAMVÆRSRETT</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_Toc64975610 \h </w:instrText>
            </w:r>
            <w:r w:rsidR="000469F4" w:rsidRPr="000469F4">
              <w:rPr>
                <w:noProof/>
                <w:webHidden/>
              </w:rPr>
            </w:r>
            <w:r w:rsidR="000469F4" w:rsidRPr="000469F4">
              <w:rPr>
                <w:noProof/>
                <w:webHidden/>
              </w:rPr>
              <w:fldChar w:fldCharType="separate"/>
            </w:r>
            <w:r w:rsidR="000469F4" w:rsidRPr="000469F4">
              <w:rPr>
                <w:noProof/>
                <w:webHidden/>
              </w:rPr>
              <w:t>7</w:t>
            </w:r>
            <w:r w:rsidR="000469F4" w:rsidRPr="000469F4">
              <w:rPr>
                <w:noProof/>
                <w:webHidden/>
              </w:rPr>
              <w:fldChar w:fldCharType="end"/>
            </w:r>
          </w:hyperlink>
        </w:p>
        <w:p w14:paraId="17DEC28B" w14:textId="6E3FA249" w:rsidR="000469F4" w:rsidRPr="000469F4" w:rsidRDefault="002345AB">
          <w:pPr>
            <w:pStyle w:val="INNH2"/>
            <w:tabs>
              <w:tab w:val="right" w:leader="dot" w:pos="9628"/>
            </w:tabs>
            <w:rPr>
              <w:rFonts w:eastAsiaTheme="minorEastAsia"/>
              <w:noProof/>
              <w:sz w:val="22"/>
              <w:szCs w:val="22"/>
              <w:lang w:eastAsia="nn-NO"/>
            </w:rPr>
          </w:pPr>
          <w:hyperlink w:anchor="_Toc64975611" w:history="1">
            <w:r w:rsidR="000469F4" w:rsidRPr="000469F4">
              <w:rPr>
                <w:rStyle w:val="Hyperkobling"/>
                <w:noProof/>
              </w:rPr>
              <w:t>Kva er samværsrett?</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_Toc64975611 \h </w:instrText>
            </w:r>
            <w:r w:rsidR="000469F4" w:rsidRPr="000469F4">
              <w:rPr>
                <w:noProof/>
                <w:webHidden/>
              </w:rPr>
            </w:r>
            <w:r w:rsidR="000469F4" w:rsidRPr="000469F4">
              <w:rPr>
                <w:noProof/>
                <w:webHidden/>
              </w:rPr>
              <w:fldChar w:fldCharType="separate"/>
            </w:r>
            <w:r w:rsidR="000469F4" w:rsidRPr="000469F4">
              <w:rPr>
                <w:noProof/>
                <w:webHidden/>
              </w:rPr>
              <w:t>7</w:t>
            </w:r>
            <w:r w:rsidR="000469F4" w:rsidRPr="000469F4">
              <w:rPr>
                <w:noProof/>
                <w:webHidden/>
              </w:rPr>
              <w:fldChar w:fldCharType="end"/>
            </w:r>
          </w:hyperlink>
        </w:p>
        <w:p w14:paraId="57D9FEAD" w14:textId="54CE59D8" w:rsidR="000469F4" w:rsidRPr="000469F4" w:rsidRDefault="002345AB">
          <w:pPr>
            <w:pStyle w:val="INNH2"/>
            <w:tabs>
              <w:tab w:val="right" w:leader="dot" w:pos="9628"/>
            </w:tabs>
            <w:rPr>
              <w:rFonts w:eastAsiaTheme="minorEastAsia"/>
              <w:noProof/>
              <w:sz w:val="22"/>
              <w:szCs w:val="22"/>
              <w:lang w:eastAsia="nn-NO"/>
            </w:rPr>
          </w:pPr>
          <w:hyperlink w:anchor="_Toc64975612" w:history="1">
            <w:r w:rsidR="000469F4" w:rsidRPr="000469F4">
              <w:rPr>
                <w:rStyle w:val="Hyperkobling"/>
                <w:noProof/>
              </w:rPr>
              <w:t>Konsekvensar for barnehage og skule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_Toc64975612 \h </w:instrText>
            </w:r>
            <w:r w:rsidR="000469F4" w:rsidRPr="000469F4">
              <w:rPr>
                <w:noProof/>
                <w:webHidden/>
              </w:rPr>
            </w:r>
            <w:r w:rsidR="000469F4" w:rsidRPr="000469F4">
              <w:rPr>
                <w:noProof/>
                <w:webHidden/>
              </w:rPr>
              <w:fldChar w:fldCharType="separate"/>
            </w:r>
            <w:r w:rsidR="000469F4" w:rsidRPr="000469F4">
              <w:rPr>
                <w:noProof/>
                <w:webHidden/>
              </w:rPr>
              <w:t>7</w:t>
            </w:r>
            <w:r w:rsidR="000469F4" w:rsidRPr="000469F4">
              <w:rPr>
                <w:noProof/>
                <w:webHidden/>
              </w:rPr>
              <w:fldChar w:fldCharType="end"/>
            </w:r>
          </w:hyperlink>
        </w:p>
        <w:p w14:paraId="610C04D1" w14:textId="1449BE7B" w:rsidR="000469F4" w:rsidRPr="000469F4" w:rsidRDefault="002345AB">
          <w:pPr>
            <w:pStyle w:val="INNH1"/>
            <w:tabs>
              <w:tab w:val="right" w:leader="dot" w:pos="9628"/>
            </w:tabs>
            <w:rPr>
              <w:rFonts w:eastAsiaTheme="minorEastAsia"/>
              <w:noProof/>
              <w:sz w:val="22"/>
              <w:szCs w:val="22"/>
              <w:lang w:eastAsia="nn-NO"/>
            </w:rPr>
          </w:pPr>
          <w:hyperlink w:anchor="_Toc64975613" w:history="1">
            <w:r w:rsidR="000469F4" w:rsidRPr="000469F4">
              <w:rPr>
                <w:rStyle w:val="Hyperkobling"/>
                <w:noProof/>
              </w:rPr>
              <w:t>SAMTYKKE TIL HELSEHJELP</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_Toc64975613 \h </w:instrText>
            </w:r>
            <w:r w:rsidR="000469F4" w:rsidRPr="000469F4">
              <w:rPr>
                <w:noProof/>
                <w:webHidden/>
              </w:rPr>
            </w:r>
            <w:r w:rsidR="000469F4" w:rsidRPr="000469F4">
              <w:rPr>
                <w:noProof/>
                <w:webHidden/>
              </w:rPr>
              <w:fldChar w:fldCharType="separate"/>
            </w:r>
            <w:r w:rsidR="000469F4" w:rsidRPr="000469F4">
              <w:rPr>
                <w:noProof/>
                <w:webHidden/>
              </w:rPr>
              <w:t>8</w:t>
            </w:r>
            <w:r w:rsidR="000469F4" w:rsidRPr="000469F4">
              <w:rPr>
                <w:noProof/>
                <w:webHidden/>
              </w:rPr>
              <w:fldChar w:fldCharType="end"/>
            </w:r>
          </w:hyperlink>
        </w:p>
        <w:p w14:paraId="2521BB31" w14:textId="02936742" w:rsidR="000469F4" w:rsidRPr="000469F4" w:rsidRDefault="002345AB">
          <w:pPr>
            <w:pStyle w:val="INNH1"/>
            <w:tabs>
              <w:tab w:val="right" w:leader="dot" w:pos="9628"/>
            </w:tabs>
            <w:rPr>
              <w:rFonts w:eastAsiaTheme="minorEastAsia"/>
              <w:noProof/>
              <w:sz w:val="22"/>
              <w:szCs w:val="22"/>
              <w:lang w:eastAsia="nn-NO"/>
            </w:rPr>
          </w:pPr>
          <w:hyperlink w:anchor="_Toc64975614" w:history="1">
            <w:r w:rsidR="000469F4" w:rsidRPr="000469F4">
              <w:rPr>
                <w:rStyle w:val="Hyperkobling"/>
                <w:noProof/>
              </w:rPr>
              <w:t>VARSLING VED FLYTTING</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_Toc64975614 \h </w:instrText>
            </w:r>
            <w:r w:rsidR="000469F4" w:rsidRPr="000469F4">
              <w:rPr>
                <w:noProof/>
                <w:webHidden/>
              </w:rPr>
            </w:r>
            <w:r w:rsidR="000469F4" w:rsidRPr="000469F4">
              <w:rPr>
                <w:noProof/>
                <w:webHidden/>
              </w:rPr>
              <w:fldChar w:fldCharType="separate"/>
            </w:r>
            <w:r w:rsidR="000469F4" w:rsidRPr="000469F4">
              <w:rPr>
                <w:noProof/>
                <w:webHidden/>
              </w:rPr>
              <w:t>8</w:t>
            </w:r>
            <w:r w:rsidR="000469F4" w:rsidRPr="000469F4">
              <w:rPr>
                <w:noProof/>
                <w:webHidden/>
              </w:rPr>
              <w:fldChar w:fldCharType="end"/>
            </w:r>
          </w:hyperlink>
        </w:p>
        <w:p w14:paraId="1A17048B" w14:textId="014BCB3F" w:rsidR="000469F4" w:rsidRPr="000469F4" w:rsidRDefault="002345AB">
          <w:pPr>
            <w:pStyle w:val="INNH1"/>
            <w:tabs>
              <w:tab w:val="right" w:leader="dot" w:pos="9628"/>
            </w:tabs>
            <w:rPr>
              <w:rFonts w:eastAsiaTheme="minorEastAsia"/>
              <w:noProof/>
              <w:sz w:val="22"/>
              <w:szCs w:val="22"/>
              <w:lang w:eastAsia="nn-NO"/>
            </w:rPr>
          </w:pPr>
          <w:hyperlink w:anchor="_Toc64975615" w:history="1">
            <w:r w:rsidR="000469F4" w:rsidRPr="000469F4">
              <w:rPr>
                <w:rStyle w:val="Hyperkobling"/>
                <w:noProof/>
              </w:rPr>
              <w:t>SPØRSMÅL FRÅ ADVOKATAR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_Toc64975615 \h </w:instrText>
            </w:r>
            <w:r w:rsidR="000469F4" w:rsidRPr="000469F4">
              <w:rPr>
                <w:noProof/>
                <w:webHidden/>
              </w:rPr>
            </w:r>
            <w:r w:rsidR="000469F4" w:rsidRPr="000469F4">
              <w:rPr>
                <w:noProof/>
                <w:webHidden/>
              </w:rPr>
              <w:fldChar w:fldCharType="separate"/>
            </w:r>
            <w:r w:rsidR="000469F4" w:rsidRPr="000469F4">
              <w:rPr>
                <w:noProof/>
                <w:webHidden/>
              </w:rPr>
              <w:t>9</w:t>
            </w:r>
            <w:r w:rsidR="000469F4" w:rsidRPr="000469F4">
              <w:rPr>
                <w:noProof/>
                <w:webHidden/>
              </w:rPr>
              <w:fldChar w:fldCharType="end"/>
            </w:r>
          </w:hyperlink>
        </w:p>
        <w:p w14:paraId="001615C0" w14:textId="5BEA8792" w:rsidR="000469F4" w:rsidRPr="000469F4" w:rsidRDefault="002345AB">
          <w:pPr>
            <w:pStyle w:val="INNH1"/>
            <w:tabs>
              <w:tab w:val="right" w:leader="dot" w:pos="9628"/>
            </w:tabs>
            <w:rPr>
              <w:rFonts w:eastAsiaTheme="minorEastAsia"/>
              <w:noProof/>
              <w:sz w:val="22"/>
              <w:szCs w:val="22"/>
              <w:lang w:eastAsia="nn-NO"/>
            </w:rPr>
          </w:pPr>
          <w:hyperlink w:anchor="_Toc64975616" w:history="1">
            <w:r w:rsidR="000469F4" w:rsidRPr="000469F4">
              <w:rPr>
                <w:rStyle w:val="Hyperkobling"/>
                <w:noProof/>
              </w:rPr>
              <w:t>TILSETTE SOM VITNE I RETTSAKER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_Toc64975616 \h </w:instrText>
            </w:r>
            <w:r w:rsidR="000469F4" w:rsidRPr="000469F4">
              <w:rPr>
                <w:noProof/>
                <w:webHidden/>
              </w:rPr>
            </w:r>
            <w:r w:rsidR="000469F4" w:rsidRPr="000469F4">
              <w:rPr>
                <w:noProof/>
                <w:webHidden/>
              </w:rPr>
              <w:fldChar w:fldCharType="separate"/>
            </w:r>
            <w:r w:rsidR="000469F4" w:rsidRPr="000469F4">
              <w:rPr>
                <w:noProof/>
                <w:webHidden/>
              </w:rPr>
              <w:t>9</w:t>
            </w:r>
            <w:r w:rsidR="000469F4" w:rsidRPr="000469F4">
              <w:rPr>
                <w:noProof/>
                <w:webHidden/>
              </w:rPr>
              <w:fldChar w:fldCharType="end"/>
            </w:r>
          </w:hyperlink>
        </w:p>
        <w:p w14:paraId="6A4D24A3" w14:textId="0F014338" w:rsidR="000469F4" w:rsidRPr="000469F4" w:rsidRDefault="002345AB">
          <w:pPr>
            <w:pStyle w:val="INNH1"/>
            <w:tabs>
              <w:tab w:val="right" w:leader="dot" w:pos="9628"/>
            </w:tabs>
            <w:rPr>
              <w:rFonts w:eastAsiaTheme="minorEastAsia"/>
              <w:noProof/>
              <w:sz w:val="22"/>
              <w:szCs w:val="22"/>
              <w:lang w:eastAsia="nn-NO"/>
            </w:rPr>
          </w:pPr>
          <w:hyperlink w:anchor="_Toc64975617" w:history="1">
            <w:r w:rsidR="000469F4" w:rsidRPr="000469F4">
              <w:rPr>
                <w:rStyle w:val="Hyperkobling"/>
                <w:noProof/>
              </w:rPr>
              <w:t>1. FORELDREANSVAR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_Toc64975617 \h </w:instrText>
            </w:r>
            <w:r w:rsidR="000469F4" w:rsidRPr="000469F4">
              <w:rPr>
                <w:noProof/>
                <w:webHidden/>
              </w:rPr>
            </w:r>
            <w:r w:rsidR="000469F4" w:rsidRPr="000469F4">
              <w:rPr>
                <w:noProof/>
                <w:webHidden/>
              </w:rPr>
              <w:fldChar w:fldCharType="separate"/>
            </w:r>
            <w:r w:rsidR="000469F4" w:rsidRPr="000469F4">
              <w:rPr>
                <w:noProof/>
                <w:webHidden/>
              </w:rPr>
              <w:t>10</w:t>
            </w:r>
            <w:r w:rsidR="000469F4" w:rsidRPr="000469F4">
              <w:rPr>
                <w:noProof/>
                <w:webHidden/>
              </w:rPr>
              <w:fldChar w:fldCharType="end"/>
            </w:r>
          </w:hyperlink>
        </w:p>
        <w:p w14:paraId="2C8382C5" w14:textId="1391E9A8" w:rsidR="000469F4" w:rsidRPr="000469F4" w:rsidRDefault="002345AB">
          <w:pPr>
            <w:pStyle w:val="INNH1"/>
            <w:tabs>
              <w:tab w:val="right" w:leader="dot" w:pos="9628"/>
            </w:tabs>
            <w:rPr>
              <w:rFonts w:eastAsiaTheme="minorEastAsia"/>
              <w:noProof/>
              <w:sz w:val="22"/>
              <w:szCs w:val="22"/>
              <w:lang w:eastAsia="nn-NO"/>
            </w:rPr>
          </w:pPr>
          <w:hyperlink w:anchor="_Toc64975618" w:history="1">
            <w:r w:rsidR="000469F4" w:rsidRPr="000469F4">
              <w:rPr>
                <w:rStyle w:val="Hyperkobling"/>
                <w:noProof/>
              </w:rPr>
              <w:t>2. FAST BUSTAD (dagleg omsorg)</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_Toc64975618 \h </w:instrText>
            </w:r>
            <w:r w:rsidR="000469F4" w:rsidRPr="000469F4">
              <w:rPr>
                <w:noProof/>
                <w:webHidden/>
              </w:rPr>
            </w:r>
            <w:r w:rsidR="000469F4" w:rsidRPr="000469F4">
              <w:rPr>
                <w:noProof/>
                <w:webHidden/>
              </w:rPr>
              <w:fldChar w:fldCharType="separate"/>
            </w:r>
            <w:r w:rsidR="000469F4" w:rsidRPr="000469F4">
              <w:rPr>
                <w:noProof/>
                <w:webHidden/>
              </w:rPr>
              <w:t>10</w:t>
            </w:r>
            <w:r w:rsidR="000469F4" w:rsidRPr="000469F4">
              <w:rPr>
                <w:noProof/>
                <w:webHidden/>
              </w:rPr>
              <w:fldChar w:fldCharType="end"/>
            </w:r>
          </w:hyperlink>
        </w:p>
        <w:p w14:paraId="4C3C82DA" w14:textId="7221371D" w:rsidR="000469F4" w:rsidRPr="000469F4" w:rsidRDefault="002345AB">
          <w:pPr>
            <w:pStyle w:val="INNH1"/>
            <w:tabs>
              <w:tab w:val="right" w:leader="dot" w:pos="9628"/>
            </w:tabs>
            <w:rPr>
              <w:rFonts w:eastAsiaTheme="minorEastAsia"/>
              <w:noProof/>
              <w:sz w:val="22"/>
              <w:szCs w:val="22"/>
              <w:lang w:eastAsia="nn-NO"/>
            </w:rPr>
          </w:pPr>
          <w:hyperlink w:anchor="_Toc64975619" w:history="1">
            <w:r w:rsidR="000469F4" w:rsidRPr="000469F4">
              <w:rPr>
                <w:rStyle w:val="Hyperkobling"/>
                <w:noProof/>
              </w:rPr>
              <w:t>3. SAMVÆRSAVTALE</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_Toc64975619 \h </w:instrText>
            </w:r>
            <w:r w:rsidR="000469F4" w:rsidRPr="000469F4">
              <w:rPr>
                <w:noProof/>
                <w:webHidden/>
              </w:rPr>
            </w:r>
            <w:r w:rsidR="000469F4" w:rsidRPr="000469F4">
              <w:rPr>
                <w:noProof/>
                <w:webHidden/>
              </w:rPr>
              <w:fldChar w:fldCharType="separate"/>
            </w:r>
            <w:r w:rsidR="000469F4" w:rsidRPr="000469F4">
              <w:rPr>
                <w:noProof/>
                <w:webHidden/>
              </w:rPr>
              <w:t>10</w:t>
            </w:r>
            <w:r w:rsidR="000469F4" w:rsidRPr="000469F4">
              <w:rPr>
                <w:noProof/>
                <w:webHidden/>
              </w:rPr>
              <w:fldChar w:fldCharType="end"/>
            </w:r>
          </w:hyperlink>
        </w:p>
        <w:p w14:paraId="4874C361" w14:textId="730D8D42" w:rsidR="000469F4" w:rsidRPr="000469F4" w:rsidRDefault="002345AB">
          <w:pPr>
            <w:pStyle w:val="INNH1"/>
            <w:tabs>
              <w:tab w:val="right" w:leader="dot" w:pos="9628"/>
            </w:tabs>
            <w:rPr>
              <w:rFonts w:eastAsiaTheme="minorEastAsia"/>
              <w:noProof/>
              <w:sz w:val="22"/>
              <w:szCs w:val="22"/>
              <w:lang w:eastAsia="nn-NO"/>
            </w:rPr>
          </w:pPr>
          <w:hyperlink w:anchor="_Toc64975620" w:history="1">
            <w:r w:rsidR="000469F4" w:rsidRPr="000469F4">
              <w:rPr>
                <w:rStyle w:val="Hyperkobling"/>
                <w:noProof/>
              </w:rPr>
              <w:t>4. ANDRE RELEVANTE OPPLYSNINGAR</w:t>
            </w:r>
            <w:r w:rsidR="000469F4" w:rsidRPr="000469F4">
              <w:rPr>
                <w:noProof/>
                <w:webHidden/>
              </w:rPr>
              <w:tab/>
            </w:r>
            <w:r w:rsidR="000469F4" w:rsidRPr="000469F4">
              <w:rPr>
                <w:noProof/>
                <w:webHidden/>
              </w:rPr>
              <w:fldChar w:fldCharType="begin"/>
            </w:r>
            <w:r w:rsidR="000469F4" w:rsidRPr="000469F4">
              <w:rPr>
                <w:noProof/>
                <w:webHidden/>
              </w:rPr>
              <w:instrText xml:space="preserve"> PAGEREF _Toc64975620 \h </w:instrText>
            </w:r>
            <w:r w:rsidR="000469F4" w:rsidRPr="000469F4">
              <w:rPr>
                <w:noProof/>
                <w:webHidden/>
              </w:rPr>
            </w:r>
            <w:r w:rsidR="000469F4" w:rsidRPr="000469F4">
              <w:rPr>
                <w:noProof/>
                <w:webHidden/>
              </w:rPr>
              <w:fldChar w:fldCharType="separate"/>
            </w:r>
            <w:r w:rsidR="000469F4" w:rsidRPr="000469F4">
              <w:rPr>
                <w:noProof/>
                <w:webHidden/>
              </w:rPr>
              <w:t>10</w:t>
            </w:r>
            <w:r w:rsidR="000469F4" w:rsidRPr="000469F4">
              <w:rPr>
                <w:noProof/>
                <w:webHidden/>
              </w:rPr>
              <w:fldChar w:fldCharType="end"/>
            </w:r>
          </w:hyperlink>
        </w:p>
        <w:p w14:paraId="2A827D28" w14:textId="42784671" w:rsidR="009E43A6" w:rsidRPr="000469F4" w:rsidRDefault="009E43A6">
          <w:r w:rsidRPr="000469F4">
            <w:rPr>
              <w:b/>
              <w:bCs/>
            </w:rPr>
            <w:fldChar w:fldCharType="end"/>
          </w:r>
        </w:p>
      </w:sdtContent>
    </w:sdt>
    <w:p w14:paraId="547061F0" w14:textId="77777777" w:rsidR="007B467D" w:rsidRPr="000469F4" w:rsidRDefault="007B467D" w:rsidP="00CC2679">
      <w:pPr>
        <w:spacing w:line="360" w:lineRule="auto"/>
        <w:rPr>
          <w:rFonts w:ascii="Arial" w:hAnsi="Arial" w:cs="Arial"/>
        </w:rPr>
      </w:pPr>
    </w:p>
    <w:p w14:paraId="7855C641" w14:textId="0B8FDDC5" w:rsidR="00003B6C" w:rsidRPr="000469F4" w:rsidRDefault="004F63F5" w:rsidP="00CC2679">
      <w:pPr>
        <w:pStyle w:val="Overskrift1"/>
        <w:spacing w:line="360" w:lineRule="auto"/>
        <w:rPr>
          <w:rFonts w:ascii="Arial" w:hAnsi="Arial" w:cs="Arial"/>
          <w:sz w:val="24"/>
          <w:szCs w:val="24"/>
        </w:rPr>
      </w:pPr>
      <w:bookmarkStart w:id="0" w:name="_Toc64975597"/>
      <w:r w:rsidRPr="000469F4">
        <w:rPr>
          <w:rFonts w:ascii="Arial" w:hAnsi="Arial" w:cs="Arial"/>
          <w:sz w:val="24"/>
          <w:szCs w:val="24"/>
        </w:rPr>
        <w:t>F</w:t>
      </w:r>
      <w:r w:rsidR="00003B6C" w:rsidRPr="000469F4">
        <w:rPr>
          <w:rFonts w:ascii="Arial" w:hAnsi="Arial" w:cs="Arial"/>
          <w:sz w:val="24"/>
          <w:szCs w:val="24"/>
        </w:rPr>
        <w:t>oreldreansvar</w:t>
      </w:r>
      <w:bookmarkEnd w:id="0"/>
    </w:p>
    <w:p w14:paraId="5B22E153" w14:textId="77777777" w:rsidR="00003B6C" w:rsidRPr="000469F4" w:rsidRDefault="00003B6C" w:rsidP="00CC2679">
      <w:pPr>
        <w:spacing w:line="360" w:lineRule="auto"/>
        <w:rPr>
          <w:rFonts w:ascii="Arial" w:hAnsi="Arial" w:cs="Arial"/>
        </w:rPr>
      </w:pPr>
    </w:p>
    <w:p w14:paraId="273292F3" w14:textId="77777777" w:rsidR="00003B6C" w:rsidRPr="000469F4" w:rsidRDefault="00003B6C" w:rsidP="00CC2679">
      <w:pPr>
        <w:pStyle w:val="Overskrift2"/>
        <w:spacing w:line="360" w:lineRule="auto"/>
      </w:pPr>
      <w:bookmarkStart w:id="1" w:name="_Toc64975598"/>
      <w:r w:rsidRPr="000469F4">
        <w:t>Kva er foreldreansvar?</w:t>
      </w:r>
      <w:bookmarkEnd w:id="1"/>
      <w:r w:rsidRPr="000469F4">
        <w:t xml:space="preserve"> </w:t>
      </w:r>
    </w:p>
    <w:p w14:paraId="5A3C3AEF" w14:textId="1A258E7F" w:rsidR="00003B6C" w:rsidRPr="000469F4" w:rsidRDefault="009E43A6" w:rsidP="00CC2679">
      <w:pPr>
        <w:pStyle w:val="Default"/>
        <w:spacing w:line="360" w:lineRule="auto"/>
      </w:pPr>
      <w:r w:rsidRPr="000469F4">
        <w:t xml:space="preserve">Foreldreansvar er den rett og plikt foreldre har til å bestemme for barnet i personlege forhold. Ein skal utøve foreldreansvaret ut frå barnet sitt behov og interesser. Når barnet blir eldre skal ein legge aukande vekt på barnet sin meining i takt med barnet sin alder og </w:t>
      </w:r>
      <w:proofErr w:type="spellStart"/>
      <w:r w:rsidRPr="000469F4">
        <w:t>modenhet</w:t>
      </w:r>
      <w:proofErr w:type="spellEnd"/>
      <w:r w:rsidRPr="000469F4">
        <w:t>.</w:t>
      </w:r>
      <w:r w:rsidR="00003B6C" w:rsidRPr="000469F4">
        <w:t xml:space="preserve">. Personlege forhold kan vera: </w:t>
      </w:r>
    </w:p>
    <w:p w14:paraId="53ADC7AD" w14:textId="04EABF68" w:rsidR="00003B6C" w:rsidRPr="000469F4" w:rsidRDefault="00003B6C" w:rsidP="00CC2679">
      <w:pPr>
        <w:pStyle w:val="Default"/>
        <w:numPr>
          <w:ilvl w:val="0"/>
          <w:numId w:val="2"/>
        </w:numPr>
        <w:spacing w:after="68" w:line="360" w:lineRule="auto"/>
      </w:pPr>
      <w:r w:rsidRPr="000469F4">
        <w:t xml:space="preserve">Å oppdra barnet </w:t>
      </w:r>
    </w:p>
    <w:p w14:paraId="4CD2246B" w14:textId="54C8C14B" w:rsidR="00003B6C" w:rsidRPr="000469F4" w:rsidRDefault="00003B6C" w:rsidP="00CC2679">
      <w:pPr>
        <w:pStyle w:val="Default"/>
        <w:numPr>
          <w:ilvl w:val="0"/>
          <w:numId w:val="2"/>
        </w:numPr>
        <w:spacing w:after="68" w:line="360" w:lineRule="auto"/>
      </w:pPr>
      <w:r w:rsidRPr="000469F4">
        <w:t xml:space="preserve">Kor barnet skal bu </w:t>
      </w:r>
    </w:p>
    <w:p w14:paraId="34CBFE47" w14:textId="34AC34FC" w:rsidR="00003B6C" w:rsidRPr="000469F4" w:rsidRDefault="00003B6C" w:rsidP="00CC2679">
      <w:pPr>
        <w:pStyle w:val="Default"/>
        <w:numPr>
          <w:ilvl w:val="0"/>
          <w:numId w:val="2"/>
        </w:numPr>
        <w:spacing w:after="68" w:line="360" w:lineRule="auto"/>
      </w:pPr>
      <w:r w:rsidRPr="000469F4">
        <w:t xml:space="preserve">Kva namn barnet skal ha </w:t>
      </w:r>
    </w:p>
    <w:p w14:paraId="10E6C8BB" w14:textId="4D79801D" w:rsidR="00003B6C" w:rsidRPr="000469F4" w:rsidRDefault="00003B6C" w:rsidP="00CC2679">
      <w:pPr>
        <w:pStyle w:val="Default"/>
        <w:numPr>
          <w:ilvl w:val="0"/>
          <w:numId w:val="2"/>
        </w:numPr>
        <w:spacing w:after="68" w:line="360" w:lineRule="auto"/>
      </w:pPr>
      <w:r w:rsidRPr="000469F4">
        <w:t xml:space="preserve">Inn- og utmelding i trussamfunn- foreiningar </w:t>
      </w:r>
    </w:p>
    <w:p w14:paraId="00AF66BC" w14:textId="4934A6D6" w:rsidR="00003B6C" w:rsidRPr="000469F4" w:rsidRDefault="00003B6C" w:rsidP="00CC2679">
      <w:pPr>
        <w:pStyle w:val="Default"/>
        <w:numPr>
          <w:ilvl w:val="0"/>
          <w:numId w:val="2"/>
        </w:numPr>
        <w:spacing w:after="68" w:line="360" w:lineRule="auto"/>
      </w:pPr>
      <w:r w:rsidRPr="000469F4">
        <w:t xml:space="preserve">Pass </w:t>
      </w:r>
    </w:p>
    <w:p w14:paraId="6404E1A2" w14:textId="03F13278" w:rsidR="00003B6C" w:rsidRPr="000469F4" w:rsidRDefault="00003B6C" w:rsidP="00CC2679">
      <w:pPr>
        <w:pStyle w:val="Default"/>
        <w:numPr>
          <w:ilvl w:val="0"/>
          <w:numId w:val="2"/>
        </w:numPr>
        <w:spacing w:after="68" w:line="360" w:lineRule="auto"/>
      </w:pPr>
      <w:r w:rsidRPr="000469F4">
        <w:t xml:space="preserve">Medisinske inngrep </w:t>
      </w:r>
    </w:p>
    <w:p w14:paraId="2A50EB8E" w14:textId="5729C716" w:rsidR="00003B6C" w:rsidRPr="000469F4" w:rsidRDefault="00003B6C" w:rsidP="00CC2679">
      <w:pPr>
        <w:pStyle w:val="Default"/>
        <w:numPr>
          <w:ilvl w:val="0"/>
          <w:numId w:val="2"/>
        </w:numPr>
        <w:spacing w:line="360" w:lineRule="auto"/>
      </w:pPr>
      <w:r w:rsidRPr="000469F4">
        <w:t xml:space="preserve">Val av type barnehage/skule (til dømes barnehage/skule med anna livssyn) </w:t>
      </w:r>
    </w:p>
    <w:p w14:paraId="7D697482" w14:textId="77777777" w:rsidR="00003B6C" w:rsidRPr="000469F4" w:rsidRDefault="00003B6C" w:rsidP="00CC2679">
      <w:pPr>
        <w:pStyle w:val="Default"/>
        <w:spacing w:line="360" w:lineRule="auto"/>
      </w:pPr>
    </w:p>
    <w:p w14:paraId="51A79BD5" w14:textId="77777777" w:rsidR="00003B6C" w:rsidRPr="000469F4" w:rsidRDefault="00003B6C" w:rsidP="00CC2679">
      <w:pPr>
        <w:pStyle w:val="Overskrift2"/>
        <w:spacing w:line="360" w:lineRule="auto"/>
      </w:pPr>
      <w:bookmarkStart w:id="2" w:name="_Toc64975599"/>
      <w:r w:rsidRPr="000469F4">
        <w:t>Felles foreldreansvar</w:t>
      </w:r>
      <w:bookmarkEnd w:id="2"/>
      <w:r w:rsidRPr="000469F4">
        <w:t xml:space="preserve"> </w:t>
      </w:r>
    </w:p>
    <w:p w14:paraId="261216EB" w14:textId="12617DD5" w:rsidR="00003B6C" w:rsidRPr="000469F4" w:rsidRDefault="00003B6C" w:rsidP="00CC2679">
      <w:pPr>
        <w:pStyle w:val="Default"/>
        <w:spacing w:line="360" w:lineRule="auto"/>
      </w:pPr>
      <w:r w:rsidRPr="000469F4">
        <w:t xml:space="preserve">Foreldre som er gift når barnet vert fødd har automatisk felles foreldreansvar. Viss dei flyttar frå kvarandre, vil begge </w:t>
      </w:r>
      <w:r w:rsidR="004F63F5" w:rsidRPr="000469F4">
        <w:t>foreldra</w:t>
      </w:r>
      <w:r w:rsidRPr="000469F4">
        <w:t xml:space="preserve"> ha foreldreansvar dersom dei ikkje har laga avtale om at den eine av foreldra skal ha foreldreansvar åleine. Ein slik avtale må vera sendt til Folkeregisteret for å væra gyldig. Viss foreldra ikkje vert einige om dette, kan dei be domstolen om å avgjera det. </w:t>
      </w:r>
    </w:p>
    <w:p w14:paraId="1F05F55D" w14:textId="77777777" w:rsidR="00003B6C" w:rsidRPr="000469F4" w:rsidRDefault="00003B6C" w:rsidP="00CC2679">
      <w:pPr>
        <w:pStyle w:val="Default"/>
        <w:spacing w:line="360" w:lineRule="auto"/>
      </w:pPr>
      <w:r w:rsidRPr="000469F4">
        <w:t xml:space="preserve">Frå 01.01.2006 fekk også foreldre som er sambuarar automatisk felles foreldreansvar. Lovendringa gjeld for barn som er fødd etter 01.01.2006. </w:t>
      </w:r>
    </w:p>
    <w:p w14:paraId="23CB590C" w14:textId="3721C2A6" w:rsidR="004F63F5" w:rsidRPr="000469F4" w:rsidRDefault="00003B6C" w:rsidP="00CC2679">
      <w:pPr>
        <w:pStyle w:val="Default"/>
        <w:spacing w:line="360" w:lineRule="auto"/>
      </w:pPr>
      <w:r w:rsidRPr="000469F4">
        <w:t xml:space="preserve">Foreldre som ikkje bur saman når barnet vert fødd, kan avtala om dei skal ha felles foreldreansvar. Dei må då senda melding om dette til Folkeregisteret. Dette gjeld også for foreldre som på grunn av </w:t>
      </w:r>
      <w:r w:rsidR="004F63F5" w:rsidRPr="000469F4">
        <w:t>tidlegare</w:t>
      </w:r>
      <w:r w:rsidRPr="000469F4">
        <w:t xml:space="preserve"> regelverk ikkje har felles foreldreansvar. Meir informasjon om dette kan ein finna på </w:t>
      </w:r>
      <w:hyperlink r:id="rId13" w:history="1">
        <w:r w:rsidR="004F63F5" w:rsidRPr="000469F4">
          <w:rPr>
            <w:rStyle w:val="Hyperkobling"/>
          </w:rPr>
          <w:t>www.bld.dep.no</w:t>
        </w:r>
      </w:hyperlink>
    </w:p>
    <w:p w14:paraId="3DE343FE" w14:textId="77777777" w:rsidR="00A43B16" w:rsidRPr="000469F4" w:rsidRDefault="00A43B16" w:rsidP="00A43B16">
      <w:pPr>
        <w:pStyle w:val="Overskrift2"/>
      </w:pPr>
    </w:p>
    <w:p w14:paraId="4CD7A1B3" w14:textId="0137346F" w:rsidR="00003B6C" w:rsidRPr="000469F4" w:rsidRDefault="00003B6C" w:rsidP="00A43B16">
      <w:pPr>
        <w:pStyle w:val="Overskrift2"/>
      </w:pPr>
      <w:bookmarkStart w:id="3" w:name="_Toc64975600"/>
      <w:r w:rsidRPr="000469F4">
        <w:t>Konsekvensar for barnehage og skule når foreldra har felles foreldreansvar</w:t>
      </w:r>
      <w:bookmarkEnd w:id="3"/>
      <w:r w:rsidRPr="000469F4">
        <w:t xml:space="preserve"> </w:t>
      </w:r>
    </w:p>
    <w:p w14:paraId="0763358F" w14:textId="4554D21A" w:rsidR="00003B6C" w:rsidRPr="000469F4" w:rsidRDefault="00003B6C" w:rsidP="00CC2679">
      <w:pPr>
        <w:pStyle w:val="Default"/>
        <w:numPr>
          <w:ilvl w:val="0"/>
          <w:numId w:val="2"/>
        </w:numPr>
        <w:spacing w:after="68" w:line="360" w:lineRule="auto"/>
      </w:pPr>
      <w:r w:rsidRPr="000469F4">
        <w:t xml:space="preserve">Begge foreldra har same rett til å delta på </w:t>
      </w:r>
      <w:r w:rsidR="004F63F5" w:rsidRPr="000469F4">
        <w:t>foreldremøte</w:t>
      </w:r>
      <w:r w:rsidRPr="000469F4">
        <w:t xml:space="preserve"> </w:t>
      </w:r>
    </w:p>
    <w:p w14:paraId="040A6726" w14:textId="697E548B" w:rsidR="00003B6C" w:rsidRPr="000469F4" w:rsidRDefault="00003B6C" w:rsidP="00CC2679">
      <w:pPr>
        <w:pStyle w:val="Default"/>
        <w:numPr>
          <w:ilvl w:val="0"/>
          <w:numId w:val="2"/>
        </w:numPr>
        <w:spacing w:after="68" w:line="360" w:lineRule="auto"/>
      </w:pPr>
      <w:r w:rsidRPr="000469F4">
        <w:t xml:space="preserve">Begge foreldra har same rett til å ha foreldresamtalar </w:t>
      </w:r>
    </w:p>
    <w:p w14:paraId="1E23D920" w14:textId="2E7E37BB" w:rsidR="00003B6C" w:rsidRPr="000469F4" w:rsidRDefault="00003B6C" w:rsidP="00CC2679">
      <w:pPr>
        <w:pStyle w:val="Default"/>
        <w:numPr>
          <w:ilvl w:val="0"/>
          <w:numId w:val="2"/>
        </w:numPr>
        <w:spacing w:after="68" w:line="360" w:lineRule="auto"/>
      </w:pPr>
      <w:r w:rsidRPr="000469F4">
        <w:t xml:space="preserve">Begge foreldra er valbare til samarbeidsutval og anna </w:t>
      </w:r>
    </w:p>
    <w:p w14:paraId="604D5C91" w14:textId="295AE4FF" w:rsidR="00003B6C" w:rsidRPr="000469F4" w:rsidRDefault="00003B6C" w:rsidP="00CC2679">
      <w:pPr>
        <w:pStyle w:val="Default"/>
        <w:numPr>
          <w:ilvl w:val="0"/>
          <w:numId w:val="2"/>
        </w:numPr>
        <w:spacing w:after="68" w:line="360" w:lineRule="auto"/>
      </w:pPr>
      <w:r w:rsidRPr="000469F4">
        <w:t xml:space="preserve">Begge foreldra skal inviterast til arrangement og </w:t>
      </w:r>
      <w:r w:rsidR="004F63F5" w:rsidRPr="000469F4">
        <w:t>tilstellingar</w:t>
      </w:r>
      <w:r w:rsidRPr="000469F4">
        <w:t xml:space="preserve"> </w:t>
      </w:r>
    </w:p>
    <w:p w14:paraId="12E50C82" w14:textId="420B5886" w:rsidR="00003B6C" w:rsidRPr="000469F4" w:rsidRDefault="00003B6C" w:rsidP="00CC2679">
      <w:pPr>
        <w:pStyle w:val="Default"/>
        <w:numPr>
          <w:ilvl w:val="0"/>
          <w:numId w:val="2"/>
        </w:numPr>
        <w:spacing w:after="68" w:line="360" w:lineRule="auto"/>
      </w:pPr>
      <w:r w:rsidRPr="000469F4">
        <w:t xml:space="preserve">Begge foreldra har rett til same opplysningar frå barnehage/skule </w:t>
      </w:r>
    </w:p>
    <w:p w14:paraId="781D84EE" w14:textId="484FF5E1" w:rsidR="00003B6C" w:rsidRPr="000469F4" w:rsidRDefault="00003B6C" w:rsidP="00CC2679">
      <w:pPr>
        <w:pStyle w:val="Default"/>
        <w:numPr>
          <w:ilvl w:val="0"/>
          <w:numId w:val="2"/>
        </w:numPr>
        <w:spacing w:after="68" w:line="360" w:lineRule="auto"/>
      </w:pPr>
      <w:r w:rsidRPr="000469F4">
        <w:t xml:space="preserve">Begge foreldra har rett til opplysningar om barnet og barnets forhold i barnehage/skule, men ikkje opplysningar om den andre forelderen eller barnets heimesituasjon </w:t>
      </w:r>
    </w:p>
    <w:p w14:paraId="1F819706" w14:textId="29F3DDDA" w:rsidR="00003B6C" w:rsidRPr="000469F4" w:rsidRDefault="00003B6C" w:rsidP="00CC2679">
      <w:pPr>
        <w:pStyle w:val="Default"/>
        <w:numPr>
          <w:ilvl w:val="0"/>
          <w:numId w:val="2"/>
        </w:numPr>
        <w:spacing w:line="360" w:lineRule="auto"/>
      </w:pPr>
      <w:r w:rsidRPr="000469F4">
        <w:t xml:space="preserve">Begge foreldra må gje samtykke ved </w:t>
      </w:r>
      <w:r w:rsidR="000469F4" w:rsidRPr="000469F4">
        <w:t>tilvising</w:t>
      </w:r>
      <w:r w:rsidRPr="000469F4">
        <w:t xml:space="preserve"> til PPT</w:t>
      </w:r>
      <w:r w:rsidR="004F63F5" w:rsidRPr="000469F4">
        <w:t xml:space="preserve"> og  BUP</w:t>
      </w:r>
    </w:p>
    <w:p w14:paraId="0AB140AD" w14:textId="4D0AD8E8" w:rsidR="004F63F5" w:rsidRPr="000469F4" w:rsidRDefault="004F63F5" w:rsidP="00CC2679">
      <w:pPr>
        <w:pStyle w:val="Default"/>
        <w:spacing w:line="360" w:lineRule="auto"/>
      </w:pPr>
    </w:p>
    <w:p w14:paraId="4A5FA5D4" w14:textId="77777777" w:rsidR="004F63F5" w:rsidRPr="000469F4" w:rsidRDefault="004F63F5" w:rsidP="00CC2679">
      <w:pPr>
        <w:pStyle w:val="Overskrift2"/>
        <w:spacing w:line="360" w:lineRule="auto"/>
        <w:rPr>
          <w:rFonts w:ascii="Arial" w:hAnsi="Arial" w:cs="Arial"/>
          <w:sz w:val="24"/>
          <w:szCs w:val="24"/>
        </w:rPr>
      </w:pPr>
      <w:bookmarkStart w:id="4" w:name="_Toc64975601"/>
      <w:r w:rsidRPr="000469F4">
        <w:rPr>
          <w:rFonts w:ascii="Arial" w:hAnsi="Arial" w:cs="Arial"/>
          <w:sz w:val="24"/>
          <w:szCs w:val="24"/>
        </w:rPr>
        <w:t>Foreldreansvar åleine</w:t>
      </w:r>
      <w:bookmarkEnd w:id="4"/>
      <w:r w:rsidRPr="000469F4">
        <w:rPr>
          <w:rFonts w:ascii="Arial" w:hAnsi="Arial" w:cs="Arial"/>
          <w:sz w:val="24"/>
          <w:szCs w:val="24"/>
        </w:rPr>
        <w:t xml:space="preserve"> </w:t>
      </w:r>
    </w:p>
    <w:p w14:paraId="52699805" w14:textId="41002591" w:rsidR="004F63F5" w:rsidRPr="000469F4" w:rsidRDefault="004F63F5" w:rsidP="00CC2679">
      <w:pPr>
        <w:pStyle w:val="Default"/>
        <w:spacing w:line="360" w:lineRule="auto"/>
      </w:pPr>
      <w:r w:rsidRPr="000469F4">
        <w:t xml:space="preserve">Det er </w:t>
      </w:r>
      <w:r w:rsidR="00CC2679" w:rsidRPr="000469F4">
        <w:t>sjeldan</w:t>
      </w:r>
      <w:r w:rsidRPr="000469F4">
        <w:t xml:space="preserve"> at den eine forelderen har foreldreansvar åleine. Det kan for eksempel vera at foreldra ikkje var gifte eller sambuarar når barnet vart fødd, og at foreldra ikkje laga ein avtale om felles foreldreansvar. Den eine parten kan også ha foreldreansvar åleine etter ein skilsmisse, dersom foreldra har gjort ein avtale om det. I nokre </w:t>
      </w:r>
      <w:r w:rsidR="00CC2679" w:rsidRPr="000469F4">
        <w:t xml:space="preserve">gonger </w:t>
      </w:r>
      <w:r w:rsidRPr="000469F4">
        <w:t xml:space="preserve">føreligg det ei rettsleg avgjersle på at berre den eine </w:t>
      </w:r>
      <w:r w:rsidR="00CC2679" w:rsidRPr="000469F4">
        <w:t>av forelderen</w:t>
      </w:r>
      <w:r w:rsidRPr="000469F4">
        <w:t xml:space="preserve"> skal ha foreldreansvar. </w:t>
      </w:r>
    </w:p>
    <w:p w14:paraId="3DAE08D0" w14:textId="77777777" w:rsidR="00A43B16" w:rsidRPr="000469F4" w:rsidRDefault="00A43B16" w:rsidP="00CC2679">
      <w:pPr>
        <w:pStyle w:val="Default"/>
        <w:spacing w:line="360" w:lineRule="auto"/>
      </w:pPr>
    </w:p>
    <w:p w14:paraId="37F9E822" w14:textId="77777777" w:rsidR="004F63F5" w:rsidRPr="000469F4" w:rsidRDefault="004F63F5" w:rsidP="00CC2679">
      <w:pPr>
        <w:pStyle w:val="Overskrift2"/>
        <w:spacing w:line="360" w:lineRule="auto"/>
        <w:rPr>
          <w:rFonts w:ascii="Arial" w:hAnsi="Arial" w:cs="Arial"/>
          <w:sz w:val="24"/>
          <w:szCs w:val="24"/>
        </w:rPr>
      </w:pPr>
      <w:bookmarkStart w:id="5" w:name="_Toc64975602"/>
      <w:r w:rsidRPr="000469F4">
        <w:rPr>
          <w:rFonts w:ascii="Arial" w:hAnsi="Arial" w:cs="Arial"/>
          <w:sz w:val="24"/>
          <w:szCs w:val="24"/>
        </w:rPr>
        <w:t>Konsekvensar for barnehage og skule når berre den eine av foreldra har foreldreansvar</w:t>
      </w:r>
      <w:bookmarkEnd w:id="5"/>
      <w:r w:rsidRPr="000469F4">
        <w:rPr>
          <w:rFonts w:ascii="Arial" w:hAnsi="Arial" w:cs="Arial"/>
          <w:sz w:val="24"/>
          <w:szCs w:val="24"/>
        </w:rPr>
        <w:t xml:space="preserve"> </w:t>
      </w:r>
    </w:p>
    <w:p w14:paraId="094B44E9" w14:textId="2377D8D0" w:rsidR="004F63F5" w:rsidRPr="000469F4" w:rsidRDefault="004F63F5" w:rsidP="00CC2679">
      <w:pPr>
        <w:pStyle w:val="Default"/>
        <w:numPr>
          <w:ilvl w:val="0"/>
          <w:numId w:val="2"/>
        </w:numPr>
        <w:spacing w:line="360" w:lineRule="auto"/>
      </w:pPr>
      <w:r w:rsidRPr="000469F4">
        <w:t xml:space="preserve">Den som har foreldreansvar åleine skal gje den andre opplysningar om barnet når vedkomande ber om det. </w:t>
      </w:r>
    </w:p>
    <w:p w14:paraId="279F48FB" w14:textId="746E27F7" w:rsidR="004F63F5" w:rsidRPr="000469F4" w:rsidRDefault="004F63F5" w:rsidP="00CC2679">
      <w:pPr>
        <w:pStyle w:val="Default"/>
        <w:numPr>
          <w:ilvl w:val="0"/>
          <w:numId w:val="2"/>
        </w:numPr>
        <w:spacing w:line="360" w:lineRule="auto"/>
      </w:pPr>
      <w:r w:rsidRPr="000469F4">
        <w:t xml:space="preserve">Den som ikkje har foreldreansvar har rett til opplysningar om barnet og barnets forhold i barnehagen/skulen, men ikkje opplysningar om den andre forelderen eller barnets situasjon i heimen. </w:t>
      </w:r>
      <w:r w:rsidR="00A43B16" w:rsidRPr="000469F4">
        <w:t>Bestemminga</w:t>
      </w:r>
      <w:r w:rsidRPr="000469F4">
        <w:t xml:space="preserve"> gjeld også om vedkomande ikkje har samværsrett. </w:t>
      </w:r>
    </w:p>
    <w:p w14:paraId="24BF90B7" w14:textId="31EA5893" w:rsidR="004F63F5" w:rsidRPr="000469F4" w:rsidRDefault="004F63F5" w:rsidP="00CC2679">
      <w:pPr>
        <w:pStyle w:val="Default"/>
        <w:numPr>
          <w:ilvl w:val="0"/>
          <w:numId w:val="2"/>
        </w:numPr>
        <w:spacing w:line="360" w:lineRule="auto"/>
      </w:pPr>
      <w:r w:rsidRPr="000469F4">
        <w:t xml:space="preserve">Barnehagen kan nekta å gje opplysningar dersom det kan væra </w:t>
      </w:r>
      <w:r w:rsidRPr="000469F4">
        <w:rPr>
          <w:i/>
          <w:iCs/>
        </w:rPr>
        <w:t>til skade for barnet</w:t>
      </w:r>
      <w:r w:rsidRPr="000469F4">
        <w:t xml:space="preserve">. Uttrykket dekker også i situasjonar der opplysningar kan verta brukt mot den som har foreldreansvar, og på den måten også kan koma til å verta til skade for barnets situasjon. Vert ein nekta opplysningar kan ein klaga til fylkesmannen, og eit slikt val bør derfor verta grunngitt skriftleg. </w:t>
      </w:r>
    </w:p>
    <w:p w14:paraId="641F738D" w14:textId="0B92D049" w:rsidR="004F63F5" w:rsidRPr="000469F4" w:rsidRDefault="004F63F5" w:rsidP="00CC2679">
      <w:pPr>
        <w:pStyle w:val="Default"/>
        <w:numPr>
          <w:ilvl w:val="0"/>
          <w:numId w:val="2"/>
        </w:numPr>
        <w:spacing w:line="360" w:lineRule="auto"/>
      </w:pPr>
      <w:r w:rsidRPr="000469F4">
        <w:t xml:space="preserve">Den som ikkje har foreldreansvar kan delta på </w:t>
      </w:r>
      <w:r w:rsidR="00CC2679" w:rsidRPr="000469F4">
        <w:t>foreldremøte</w:t>
      </w:r>
      <w:r w:rsidRPr="000469F4">
        <w:t xml:space="preserve"> dersom den andre forelderen gjer sitt samtykke til det. </w:t>
      </w:r>
    </w:p>
    <w:p w14:paraId="25A0D578" w14:textId="2F04CBF8" w:rsidR="004F63F5" w:rsidRPr="000469F4" w:rsidRDefault="004F63F5" w:rsidP="00CC2679">
      <w:pPr>
        <w:pStyle w:val="Default"/>
        <w:numPr>
          <w:ilvl w:val="0"/>
          <w:numId w:val="2"/>
        </w:numPr>
        <w:spacing w:line="360" w:lineRule="auto"/>
      </w:pPr>
      <w:r w:rsidRPr="000469F4">
        <w:t xml:space="preserve">I heilt spesielle </w:t>
      </w:r>
      <w:r w:rsidR="00CC2679" w:rsidRPr="000469F4">
        <w:t>tilfelle</w:t>
      </w:r>
      <w:r w:rsidRPr="000469F4">
        <w:t xml:space="preserve"> kan fylkesmannen bestemma at den som ikkje har foreldreansvar skal mista retten til opplysingar om barnet. Dette kan skje viss opplysningsretten er misbrukt, eller viss foreldra har svært store konfliktar. </w:t>
      </w:r>
    </w:p>
    <w:p w14:paraId="262A2FFE" w14:textId="77777777" w:rsidR="004F63F5" w:rsidRPr="000469F4" w:rsidRDefault="004F63F5" w:rsidP="00CC2679">
      <w:pPr>
        <w:pStyle w:val="Default"/>
        <w:spacing w:line="360" w:lineRule="auto"/>
      </w:pPr>
    </w:p>
    <w:p w14:paraId="3B7FDD1E" w14:textId="77777777" w:rsidR="004F63F5" w:rsidRPr="000469F4" w:rsidRDefault="004F63F5" w:rsidP="00CC2679">
      <w:pPr>
        <w:pStyle w:val="Overskrift2"/>
        <w:spacing w:line="360" w:lineRule="auto"/>
        <w:rPr>
          <w:rFonts w:ascii="Arial" w:hAnsi="Arial" w:cs="Arial"/>
          <w:sz w:val="24"/>
          <w:szCs w:val="24"/>
        </w:rPr>
      </w:pPr>
      <w:bookmarkStart w:id="6" w:name="_Toc64975603"/>
      <w:r w:rsidRPr="000469F4">
        <w:rPr>
          <w:rFonts w:ascii="Arial" w:hAnsi="Arial" w:cs="Arial"/>
          <w:sz w:val="24"/>
          <w:szCs w:val="24"/>
        </w:rPr>
        <w:t>Ny samboar/ektefelle</w:t>
      </w:r>
      <w:bookmarkEnd w:id="6"/>
      <w:r w:rsidRPr="000469F4">
        <w:rPr>
          <w:rFonts w:ascii="Arial" w:hAnsi="Arial" w:cs="Arial"/>
          <w:sz w:val="24"/>
          <w:szCs w:val="24"/>
        </w:rPr>
        <w:t xml:space="preserve"> </w:t>
      </w:r>
    </w:p>
    <w:p w14:paraId="3352AA6E" w14:textId="79847372" w:rsidR="004F63F5" w:rsidRPr="000469F4" w:rsidRDefault="004F63F5" w:rsidP="00CC2679">
      <w:pPr>
        <w:pStyle w:val="Default"/>
        <w:spacing w:line="360" w:lineRule="auto"/>
      </w:pPr>
      <w:r w:rsidRPr="000469F4">
        <w:t xml:space="preserve">Ein ny sambuar eller ektefelle til den som har del i foreldreansvaret, har ikkje krav på å delta i </w:t>
      </w:r>
      <w:r w:rsidRPr="000469F4">
        <w:rPr>
          <w:i/>
          <w:iCs/>
        </w:rPr>
        <w:t xml:space="preserve">felles </w:t>
      </w:r>
      <w:r w:rsidRPr="000469F4">
        <w:t xml:space="preserve">foreldresamtale eller møter, når den andre som har del i foreldreansvaret ikkje godtar det. Det betyr at dersom to foreldre med felles foreldreansvar begge ønskjer å møta på same foreldresamtale/møte, så kan begge motsetja seg at det møter ein tredjeperson. Ny sambuar/ektefelle eventuelt andre kan delta i foreldresamtale/møte, dersom det </w:t>
      </w:r>
      <w:proofErr w:type="spellStart"/>
      <w:r w:rsidR="00CC2679" w:rsidRPr="000469F4">
        <w:t>bare</w:t>
      </w:r>
      <w:proofErr w:type="spellEnd"/>
      <w:r w:rsidRPr="000469F4">
        <w:t xml:space="preserve"> er den eine forelderen som skal ha samtale og vedkomande gir samtykke til det. </w:t>
      </w:r>
    </w:p>
    <w:p w14:paraId="48024A27" w14:textId="77777777" w:rsidR="004F63F5" w:rsidRPr="000469F4" w:rsidRDefault="004F63F5" w:rsidP="00CC2679">
      <w:pPr>
        <w:pStyle w:val="Default"/>
        <w:spacing w:line="360" w:lineRule="auto"/>
      </w:pPr>
    </w:p>
    <w:p w14:paraId="05611256" w14:textId="77777777" w:rsidR="004F63F5" w:rsidRPr="000469F4" w:rsidRDefault="004F63F5" w:rsidP="00CC2679">
      <w:pPr>
        <w:pStyle w:val="Overskrift2"/>
        <w:spacing w:line="360" w:lineRule="auto"/>
        <w:rPr>
          <w:rFonts w:ascii="Arial" w:hAnsi="Arial" w:cs="Arial"/>
          <w:sz w:val="24"/>
          <w:szCs w:val="24"/>
        </w:rPr>
      </w:pPr>
      <w:bookmarkStart w:id="7" w:name="_Toc64975604"/>
      <w:r w:rsidRPr="000469F4">
        <w:rPr>
          <w:rFonts w:ascii="Arial" w:hAnsi="Arial" w:cs="Arial"/>
          <w:sz w:val="24"/>
          <w:szCs w:val="24"/>
        </w:rPr>
        <w:t>Fosterforeldre</w:t>
      </w:r>
      <w:bookmarkEnd w:id="7"/>
      <w:r w:rsidRPr="000469F4">
        <w:rPr>
          <w:rFonts w:ascii="Arial" w:hAnsi="Arial" w:cs="Arial"/>
          <w:sz w:val="24"/>
          <w:szCs w:val="24"/>
        </w:rPr>
        <w:t xml:space="preserve"> </w:t>
      </w:r>
    </w:p>
    <w:p w14:paraId="78090E95" w14:textId="0637C9CE" w:rsidR="004F63F5" w:rsidRPr="000469F4" w:rsidRDefault="004F63F5" w:rsidP="00CC2679">
      <w:pPr>
        <w:pStyle w:val="Default"/>
        <w:spacing w:line="360" w:lineRule="auto"/>
      </w:pPr>
      <w:r w:rsidRPr="000469F4">
        <w:t xml:space="preserve">Det er fosterforeldre som er dei som utøver den daglege omsorg i staden for foreldra. Det vil sei at barnehagen/skulen har melde- og opplysningsplikt til fosterforeldra. Det skal </w:t>
      </w:r>
      <w:r w:rsidR="000469F4" w:rsidRPr="000469F4">
        <w:t xml:space="preserve">berre </w:t>
      </w:r>
      <w:r w:rsidRPr="000469F4">
        <w:t xml:space="preserve">verta gitt opplysningar om barnet. Dei biologiske foreldra har «rest-foreldreansvar» og har rett til opplysningar frå barnehagen/skulen når dei ber om det. Her gjeld dei same </w:t>
      </w:r>
      <w:r w:rsidR="00CC2679" w:rsidRPr="000469F4">
        <w:t>reglane som</w:t>
      </w:r>
      <w:r w:rsidRPr="000469F4">
        <w:t xml:space="preserve"> ovanfor med tanke på om opplysningar kan væra </w:t>
      </w:r>
      <w:r w:rsidRPr="000469F4">
        <w:rPr>
          <w:i/>
          <w:iCs/>
        </w:rPr>
        <w:t>til skade for barnet</w:t>
      </w:r>
      <w:r w:rsidRPr="000469F4">
        <w:t xml:space="preserve">. </w:t>
      </w:r>
    </w:p>
    <w:p w14:paraId="34300EA1" w14:textId="0E8163D1" w:rsidR="004F63F5" w:rsidRPr="000469F4" w:rsidRDefault="004F63F5" w:rsidP="00CC2679">
      <w:pPr>
        <w:pStyle w:val="Default"/>
        <w:spacing w:line="360" w:lineRule="auto"/>
      </w:pPr>
      <w:r w:rsidRPr="000469F4">
        <w:t>Foreldre som er fråtekne foreldreansvar i medhald av Barnevernslova § 4-20 kan ikkje krevja å få opplysningar.</w:t>
      </w:r>
    </w:p>
    <w:p w14:paraId="05D241EB" w14:textId="77777777" w:rsidR="00CC2679" w:rsidRPr="000469F4" w:rsidRDefault="00CC2679" w:rsidP="00CC2679">
      <w:pPr>
        <w:pStyle w:val="Overskrift1"/>
        <w:spacing w:line="360" w:lineRule="auto"/>
      </w:pPr>
      <w:bookmarkStart w:id="8" w:name="_Toc64975605"/>
      <w:r w:rsidRPr="000469F4">
        <w:t>DER BARNET BUR FAST</w:t>
      </w:r>
      <w:bookmarkEnd w:id="8"/>
    </w:p>
    <w:p w14:paraId="74CF59A6" w14:textId="7805AE95" w:rsidR="00CC2679" w:rsidRPr="000469F4" w:rsidRDefault="00CC2679" w:rsidP="00CC2679">
      <w:pPr>
        <w:pStyle w:val="Overskrift2"/>
        <w:spacing w:line="360" w:lineRule="auto"/>
      </w:pPr>
      <w:bookmarkStart w:id="9" w:name="_Toc64975606"/>
      <w:r w:rsidRPr="000469F4">
        <w:t>Rettigheiter til den barnet bur fast hos</w:t>
      </w:r>
      <w:bookmarkEnd w:id="9"/>
      <w:r w:rsidRPr="000469F4">
        <w:t xml:space="preserve"> </w:t>
      </w:r>
    </w:p>
    <w:p w14:paraId="64325831" w14:textId="2115C850" w:rsidR="00CC2679" w:rsidRPr="000469F4" w:rsidRDefault="00CC2679" w:rsidP="00CC2679">
      <w:pPr>
        <w:spacing w:line="360" w:lineRule="auto"/>
        <w:rPr>
          <w:rFonts w:ascii="Arial" w:hAnsi="Arial" w:cs="Arial"/>
        </w:rPr>
      </w:pPr>
      <w:r w:rsidRPr="000469F4">
        <w:rPr>
          <w:rFonts w:ascii="Arial" w:hAnsi="Arial" w:cs="Arial"/>
        </w:rPr>
        <w:t>Den av foreldra som barnet bur fast hos har alltid foreldreansvar, og har dermed rett til å bestemma over følgjande:</w:t>
      </w:r>
    </w:p>
    <w:p w14:paraId="7A6E3387" w14:textId="78CF8017" w:rsidR="00CC2679" w:rsidRPr="000469F4" w:rsidRDefault="00CC2679" w:rsidP="00CC2679">
      <w:pPr>
        <w:pStyle w:val="Listeavsnitt"/>
        <w:numPr>
          <w:ilvl w:val="0"/>
          <w:numId w:val="2"/>
        </w:numPr>
        <w:spacing w:line="360" w:lineRule="auto"/>
        <w:rPr>
          <w:rFonts w:ascii="Arial" w:hAnsi="Arial" w:cs="Arial"/>
        </w:rPr>
      </w:pPr>
      <w:r w:rsidRPr="000469F4">
        <w:rPr>
          <w:rFonts w:ascii="Arial" w:hAnsi="Arial" w:cs="Arial"/>
        </w:rPr>
        <w:t xml:space="preserve">den direkte daglege </w:t>
      </w:r>
      <w:r w:rsidR="00A43B16" w:rsidRPr="000469F4">
        <w:rPr>
          <w:rFonts w:ascii="Arial" w:hAnsi="Arial" w:cs="Arial"/>
        </w:rPr>
        <w:t>omsorga</w:t>
      </w:r>
      <w:r w:rsidRPr="000469F4">
        <w:rPr>
          <w:rFonts w:ascii="Arial" w:hAnsi="Arial" w:cs="Arial"/>
        </w:rPr>
        <w:t xml:space="preserve"> for barnet, som for eksempel; klede, mat, sengetid, </w:t>
      </w:r>
      <w:r w:rsidR="00A43B16" w:rsidRPr="000469F4">
        <w:rPr>
          <w:rFonts w:ascii="Arial" w:hAnsi="Arial" w:cs="Arial"/>
        </w:rPr>
        <w:t>inne tid</w:t>
      </w:r>
      <w:r w:rsidRPr="000469F4">
        <w:rPr>
          <w:rFonts w:ascii="Arial" w:hAnsi="Arial" w:cs="Arial"/>
        </w:rPr>
        <w:t xml:space="preserve"> m.m.</w:t>
      </w:r>
    </w:p>
    <w:p w14:paraId="70BBB92D" w14:textId="71D9BB15" w:rsidR="00CC2679" w:rsidRPr="000469F4" w:rsidRDefault="00CC2679" w:rsidP="00CC2679">
      <w:pPr>
        <w:pStyle w:val="Listeavsnitt"/>
        <w:numPr>
          <w:ilvl w:val="0"/>
          <w:numId w:val="2"/>
        </w:numPr>
        <w:spacing w:line="360" w:lineRule="auto"/>
        <w:rPr>
          <w:rFonts w:ascii="Arial" w:hAnsi="Arial" w:cs="Arial"/>
        </w:rPr>
      </w:pPr>
      <w:r w:rsidRPr="000469F4">
        <w:rPr>
          <w:rFonts w:ascii="Arial" w:hAnsi="Arial" w:cs="Arial"/>
        </w:rPr>
        <w:t xml:space="preserve">om barnet skal gå i barnehage eller </w:t>
      </w:r>
      <w:proofErr w:type="spellStart"/>
      <w:r w:rsidRPr="000469F4">
        <w:rPr>
          <w:rFonts w:ascii="Arial" w:hAnsi="Arial" w:cs="Arial"/>
        </w:rPr>
        <w:t>sfo</w:t>
      </w:r>
      <w:proofErr w:type="spellEnd"/>
    </w:p>
    <w:p w14:paraId="6CBBEC5B" w14:textId="60241BFF" w:rsidR="00CC2679" w:rsidRPr="000469F4" w:rsidRDefault="00CC2679" w:rsidP="00CC2679">
      <w:pPr>
        <w:pStyle w:val="Listeavsnitt"/>
        <w:numPr>
          <w:ilvl w:val="0"/>
          <w:numId w:val="2"/>
        </w:numPr>
        <w:spacing w:line="360" w:lineRule="auto"/>
        <w:rPr>
          <w:rFonts w:ascii="Arial" w:hAnsi="Arial" w:cs="Arial"/>
        </w:rPr>
      </w:pPr>
      <w:r w:rsidRPr="000469F4">
        <w:rPr>
          <w:rFonts w:ascii="Arial" w:hAnsi="Arial" w:cs="Arial"/>
        </w:rPr>
        <w:t>kan flytta med barnet til annan stad i landet</w:t>
      </w:r>
    </w:p>
    <w:p w14:paraId="6452ED8F" w14:textId="77777777" w:rsidR="00CC2679" w:rsidRPr="000469F4" w:rsidRDefault="00CC2679" w:rsidP="00CC2679">
      <w:pPr>
        <w:pStyle w:val="Listeavsnitt"/>
        <w:spacing w:line="360" w:lineRule="auto"/>
        <w:rPr>
          <w:rFonts w:ascii="Arial" w:hAnsi="Arial" w:cs="Arial"/>
        </w:rPr>
      </w:pPr>
    </w:p>
    <w:p w14:paraId="00674664" w14:textId="77777777" w:rsidR="00CC2679" w:rsidRPr="000469F4" w:rsidRDefault="00CC2679" w:rsidP="00CC2679">
      <w:pPr>
        <w:pStyle w:val="Overskrift2"/>
      </w:pPr>
      <w:bookmarkStart w:id="10" w:name="_Toc64975607"/>
      <w:r w:rsidRPr="000469F4">
        <w:t>Konsekvensar for barnehage og skule</w:t>
      </w:r>
      <w:bookmarkEnd w:id="10"/>
    </w:p>
    <w:p w14:paraId="15040A07" w14:textId="08BDE908" w:rsidR="00CC2679" w:rsidRPr="000469F4" w:rsidRDefault="00CC2679" w:rsidP="00CC2679">
      <w:pPr>
        <w:pStyle w:val="Listeavsnitt"/>
        <w:numPr>
          <w:ilvl w:val="0"/>
          <w:numId w:val="7"/>
        </w:numPr>
        <w:spacing w:line="360" w:lineRule="auto"/>
        <w:rPr>
          <w:rFonts w:ascii="Arial" w:hAnsi="Arial" w:cs="Arial"/>
        </w:rPr>
      </w:pPr>
      <w:r w:rsidRPr="000469F4">
        <w:rPr>
          <w:rFonts w:ascii="Arial" w:hAnsi="Arial" w:cs="Arial"/>
        </w:rPr>
        <w:t>Barnehagen/skulen skal forhalda seg til den barnet bur fast hos når det gjeld bestemmingar i kvardagen, for eksempel matpakke, utstyr, deltaking på turar m.m.</w:t>
      </w:r>
    </w:p>
    <w:p w14:paraId="57015BA6" w14:textId="5A0693BE" w:rsidR="00CC2679" w:rsidRPr="000469F4" w:rsidRDefault="00CC2679" w:rsidP="00CC2679">
      <w:pPr>
        <w:pStyle w:val="Listeavsnitt"/>
        <w:numPr>
          <w:ilvl w:val="0"/>
          <w:numId w:val="7"/>
        </w:numPr>
        <w:spacing w:line="360" w:lineRule="auto"/>
        <w:rPr>
          <w:rFonts w:ascii="Arial" w:hAnsi="Arial" w:cs="Arial"/>
        </w:rPr>
      </w:pPr>
      <w:r w:rsidRPr="000469F4">
        <w:rPr>
          <w:rFonts w:ascii="Arial" w:hAnsi="Arial" w:cs="Arial"/>
        </w:rPr>
        <w:t>Det er den barnet bur fast hos som kan bestemma kven som kan henta og bringa i barnehage/skule.</w:t>
      </w:r>
    </w:p>
    <w:p w14:paraId="6A25E4D9" w14:textId="69A1D5AA" w:rsidR="00CC2679" w:rsidRPr="000469F4" w:rsidRDefault="00CC2679" w:rsidP="00CC2679">
      <w:pPr>
        <w:pStyle w:val="Listeavsnitt"/>
        <w:numPr>
          <w:ilvl w:val="0"/>
          <w:numId w:val="7"/>
        </w:numPr>
        <w:spacing w:line="360" w:lineRule="auto"/>
        <w:rPr>
          <w:rFonts w:ascii="Arial" w:hAnsi="Arial" w:cs="Arial"/>
        </w:rPr>
      </w:pPr>
      <w:r w:rsidRPr="000469F4">
        <w:rPr>
          <w:rFonts w:ascii="Arial" w:hAnsi="Arial" w:cs="Arial"/>
        </w:rPr>
        <w:t xml:space="preserve">Dersom hentetida er innanfor samværstida, kan </w:t>
      </w:r>
      <w:proofErr w:type="spellStart"/>
      <w:r w:rsidRPr="000469F4">
        <w:rPr>
          <w:rFonts w:ascii="Arial" w:hAnsi="Arial" w:cs="Arial"/>
        </w:rPr>
        <w:t>samværsberettiga</w:t>
      </w:r>
      <w:proofErr w:type="spellEnd"/>
      <w:r w:rsidRPr="000469F4">
        <w:rPr>
          <w:rFonts w:ascii="Arial" w:hAnsi="Arial" w:cs="Arial"/>
        </w:rPr>
        <w:t xml:space="preserve"> henta barnet, eventuelt kan vedkomande bestemma at ny sambuar, besteforeldre eller andre kan henta.</w:t>
      </w:r>
    </w:p>
    <w:p w14:paraId="4AC93A50" w14:textId="68F6FA10" w:rsidR="00CC2679" w:rsidRPr="000469F4" w:rsidRDefault="00CC2679" w:rsidP="00CC2679">
      <w:pPr>
        <w:pStyle w:val="Listeavsnitt"/>
        <w:numPr>
          <w:ilvl w:val="0"/>
          <w:numId w:val="7"/>
        </w:numPr>
        <w:spacing w:line="360" w:lineRule="auto"/>
        <w:rPr>
          <w:rFonts w:ascii="Arial" w:hAnsi="Arial" w:cs="Arial"/>
        </w:rPr>
      </w:pPr>
      <w:r w:rsidRPr="000469F4">
        <w:rPr>
          <w:rFonts w:ascii="Arial" w:hAnsi="Arial" w:cs="Arial"/>
        </w:rPr>
        <w:t xml:space="preserve">Dersom det føreligg ein dom eller eit vedtak frå Fylkesmannen som seier at </w:t>
      </w:r>
      <w:proofErr w:type="spellStart"/>
      <w:r w:rsidRPr="000469F4">
        <w:rPr>
          <w:rFonts w:ascii="Arial" w:hAnsi="Arial" w:cs="Arial"/>
        </w:rPr>
        <w:t>samværsberettiga</w:t>
      </w:r>
      <w:proofErr w:type="spellEnd"/>
      <w:r w:rsidRPr="000469F4">
        <w:rPr>
          <w:rFonts w:ascii="Arial" w:hAnsi="Arial" w:cs="Arial"/>
        </w:rPr>
        <w:t xml:space="preserve"> skal henta barnet i barnehage/skule til fastsette tider, må barnehage/skule forhalda seg til denne avtalen sjølv om den barnet bur fast hos gir ein annan beskjed. Dette forutset at dommen eller vedtaket vert dokumentert ovanfor barnehagen/skulen,</w:t>
      </w:r>
    </w:p>
    <w:p w14:paraId="65E431B8" w14:textId="77777777" w:rsidR="00CC2679" w:rsidRPr="000469F4" w:rsidRDefault="00CC2679" w:rsidP="00CC2679">
      <w:pPr>
        <w:pStyle w:val="Listeavsnitt"/>
        <w:spacing w:line="360" w:lineRule="auto"/>
        <w:rPr>
          <w:rFonts w:ascii="Arial" w:hAnsi="Arial" w:cs="Arial"/>
        </w:rPr>
      </w:pPr>
    </w:p>
    <w:p w14:paraId="24CEF4F8" w14:textId="77777777" w:rsidR="00CC2679" w:rsidRPr="000469F4" w:rsidRDefault="00CC2679" w:rsidP="00CC2679">
      <w:pPr>
        <w:pStyle w:val="Overskrift2"/>
      </w:pPr>
      <w:bookmarkStart w:id="11" w:name="_Toc64975608"/>
      <w:r w:rsidRPr="000469F4">
        <w:t>Delt fast bustad</w:t>
      </w:r>
      <w:bookmarkEnd w:id="11"/>
    </w:p>
    <w:p w14:paraId="329882C5" w14:textId="57EBDAD7" w:rsidR="00CC2679" w:rsidRPr="000469F4" w:rsidRDefault="00CC2679" w:rsidP="00CC2679">
      <w:pPr>
        <w:spacing w:line="360" w:lineRule="auto"/>
        <w:rPr>
          <w:rFonts w:ascii="Arial" w:hAnsi="Arial" w:cs="Arial"/>
        </w:rPr>
      </w:pPr>
      <w:r w:rsidRPr="000469F4">
        <w:rPr>
          <w:rFonts w:ascii="Arial" w:hAnsi="Arial" w:cs="Arial"/>
        </w:rPr>
        <w:t>Delt fast bustad betyr at barnet har fast bustad hos begge foreldra (i motsetnad til når barnet bur fast hos den eine forelderen og har samvær med den andre). Delt fast bustad treng ikkje bety at barnet bur like mykje hos begge, men at foreldra har same myndigheit ved avgjersler. Foreldra kan avtala delt fast bustad. Domstolen avgjer at det skal væra delt fast bustad, mot den eine eller begge foreldras vilje.</w:t>
      </w:r>
    </w:p>
    <w:p w14:paraId="0E374D77" w14:textId="77777777" w:rsidR="00CC2679" w:rsidRPr="000469F4" w:rsidRDefault="00CC2679" w:rsidP="00CC2679">
      <w:pPr>
        <w:spacing w:line="360" w:lineRule="auto"/>
        <w:rPr>
          <w:rFonts w:ascii="Arial" w:hAnsi="Arial" w:cs="Arial"/>
        </w:rPr>
      </w:pPr>
    </w:p>
    <w:p w14:paraId="1FDD8DA5" w14:textId="77777777" w:rsidR="00CC2679" w:rsidRPr="000469F4" w:rsidRDefault="00CC2679" w:rsidP="00CC2679">
      <w:pPr>
        <w:pStyle w:val="Overskrift2"/>
      </w:pPr>
      <w:bookmarkStart w:id="12" w:name="_Toc64975609"/>
      <w:r w:rsidRPr="000469F4">
        <w:t>Konsekvensar for barnehage og skule</w:t>
      </w:r>
      <w:bookmarkEnd w:id="12"/>
    </w:p>
    <w:p w14:paraId="118FB0C3" w14:textId="796DBECD" w:rsidR="00CC2679" w:rsidRPr="000469F4" w:rsidRDefault="00CC2679" w:rsidP="00CC2679">
      <w:pPr>
        <w:pStyle w:val="Listeavsnitt"/>
        <w:numPr>
          <w:ilvl w:val="0"/>
          <w:numId w:val="7"/>
        </w:numPr>
        <w:spacing w:line="360" w:lineRule="auto"/>
        <w:rPr>
          <w:rFonts w:ascii="Arial" w:hAnsi="Arial" w:cs="Arial"/>
        </w:rPr>
      </w:pPr>
      <w:r w:rsidRPr="000469F4">
        <w:rPr>
          <w:rFonts w:ascii="Arial" w:hAnsi="Arial" w:cs="Arial"/>
        </w:rPr>
        <w:t>Ved delt fast bustad må barnehage/skule forhalda seg til begge foreldra når det gjeld informasjon, henting/</w:t>
      </w:r>
      <w:proofErr w:type="spellStart"/>
      <w:r w:rsidRPr="000469F4">
        <w:rPr>
          <w:rFonts w:ascii="Arial" w:hAnsi="Arial" w:cs="Arial"/>
        </w:rPr>
        <w:t>bringing</w:t>
      </w:r>
      <w:proofErr w:type="spellEnd"/>
      <w:r w:rsidRPr="000469F4">
        <w:rPr>
          <w:rFonts w:ascii="Arial" w:hAnsi="Arial" w:cs="Arial"/>
        </w:rPr>
        <w:t>, praktiske avtalar når det gjeld klede, utstyr, turar, samtalar m.m</w:t>
      </w:r>
      <w:r w:rsidR="00297E8B" w:rsidRPr="000469F4">
        <w:rPr>
          <w:rFonts w:ascii="Arial" w:hAnsi="Arial" w:cs="Arial"/>
        </w:rPr>
        <w:t>.</w:t>
      </w:r>
    </w:p>
    <w:p w14:paraId="144D55AB" w14:textId="77777777" w:rsidR="00297E8B" w:rsidRPr="000469F4" w:rsidRDefault="00297E8B" w:rsidP="00CC2679">
      <w:pPr>
        <w:spacing w:line="360" w:lineRule="auto"/>
        <w:rPr>
          <w:rFonts w:ascii="Arial" w:hAnsi="Arial" w:cs="Arial"/>
        </w:rPr>
      </w:pPr>
    </w:p>
    <w:p w14:paraId="60454ACC" w14:textId="023DB4CA" w:rsidR="00CC2679" w:rsidRPr="000469F4" w:rsidRDefault="00CC2679" w:rsidP="00297E8B">
      <w:pPr>
        <w:pStyle w:val="Overskrift1"/>
      </w:pPr>
      <w:bookmarkStart w:id="13" w:name="_Toc64975610"/>
      <w:r w:rsidRPr="000469F4">
        <w:t>SAMVÆRSRETT</w:t>
      </w:r>
      <w:bookmarkEnd w:id="13"/>
    </w:p>
    <w:p w14:paraId="5D534FAC" w14:textId="77777777" w:rsidR="00CC2679" w:rsidRPr="000469F4" w:rsidRDefault="00CC2679" w:rsidP="00297E8B">
      <w:pPr>
        <w:pStyle w:val="Overskrift2"/>
      </w:pPr>
      <w:bookmarkStart w:id="14" w:name="_Toc64975611"/>
      <w:r w:rsidRPr="000469F4">
        <w:t>Kva er samværsrett?</w:t>
      </w:r>
      <w:bookmarkEnd w:id="14"/>
    </w:p>
    <w:p w14:paraId="602451F9" w14:textId="75DC4202" w:rsidR="00CC2679" w:rsidRPr="000469F4" w:rsidRDefault="00CC2679" w:rsidP="00CC2679">
      <w:pPr>
        <w:spacing w:line="360" w:lineRule="auto"/>
        <w:rPr>
          <w:rFonts w:ascii="Arial" w:hAnsi="Arial" w:cs="Arial"/>
        </w:rPr>
      </w:pPr>
      <w:r w:rsidRPr="000469F4">
        <w:rPr>
          <w:rFonts w:ascii="Arial" w:hAnsi="Arial" w:cs="Arial"/>
        </w:rPr>
        <w:t>Barnelova gir barn rett til samvær med begge foreldra når foreldra ikkje bur saman. Foreldra kan fritt avtala kva slags samværsordning dei ønskjer å ha. Utgangspunktet er at samværet skal skje ut frå kva som vil vera det beste for barnet. Begge foreldra har ansvar for at samværsretten vert oppfylt.</w:t>
      </w:r>
    </w:p>
    <w:p w14:paraId="01AF9559" w14:textId="77777777" w:rsidR="00A43B16" w:rsidRPr="000469F4" w:rsidRDefault="00A43B16" w:rsidP="00297E8B">
      <w:pPr>
        <w:pStyle w:val="Overskrift2"/>
      </w:pPr>
    </w:p>
    <w:p w14:paraId="6C69AB26" w14:textId="008ECF33" w:rsidR="00CC2679" w:rsidRPr="000469F4" w:rsidRDefault="00CC2679" w:rsidP="00297E8B">
      <w:pPr>
        <w:pStyle w:val="Overskrift2"/>
      </w:pPr>
      <w:bookmarkStart w:id="15" w:name="_Toc64975612"/>
      <w:r w:rsidRPr="000469F4">
        <w:t>Konsekvensar for barnehage og skule</w:t>
      </w:r>
      <w:bookmarkEnd w:id="15"/>
    </w:p>
    <w:p w14:paraId="2CD7CE03" w14:textId="36DAFDDA" w:rsidR="00CC2679" w:rsidRPr="000469F4" w:rsidRDefault="00CC2679" w:rsidP="00297E8B">
      <w:pPr>
        <w:pStyle w:val="Listeavsnitt"/>
        <w:numPr>
          <w:ilvl w:val="0"/>
          <w:numId w:val="7"/>
        </w:numPr>
        <w:spacing w:line="360" w:lineRule="auto"/>
        <w:rPr>
          <w:rFonts w:ascii="Arial" w:hAnsi="Arial" w:cs="Arial"/>
        </w:rPr>
      </w:pPr>
      <w:r w:rsidRPr="000469F4">
        <w:rPr>
          <w:rFonts w:ascii="Arial" w:hAnsi="Arial" w:cs="Arial"/>
        </w:rPr>
        <w:t xml:space="preserve">Det er foreldra som har ansvar for at samværsretten vert oppfylt- </w:t>
      </w:r>
      <w:proofErr w:type="spellStart"/>
      <w:r w:rsidRPr="000469F4">
        <w:rPr>
          <w:rFonts w:ascii="Arial" w:hAnsi="Arial" w:cs="Arial"/>
        </w:rPr>
        <w:t>herunder</w:t>
      </w:r>
      <w:proofErr w:type="spellEnd"/>
      <w:r w:rsidRPr="000469F4">
        <w:rPr>
          <w:rFonts w:ascii="Arial" w:hAnsi="Arial" w:cs="Arial"/>
        </w:rPr>
        <w:t xml:space="preserve"> å organisera samværsretten.</w:t>
      </w:r>
    </w:p>
    <w:p w14:paraId="6E0710A5" w14:textId="0CF33ED6" w:rsidR="00CC2679" w:rsidRPr="000469F4" w:rsidRDefault="00CC2679" w:rsidP="00297E8B">
      <w:pPr>
        <w:pStyle w:val="Listeavsnitt"/>
        <w:numPr>
          <w:ilvl w:val="0"/>
          <w:numId w:val="7"/>
        </w:numPr>
        <w:spacing w:line="360" w:lineRule="auto"/>
        <w:rPr>
          <w:rFonts w:ascii="Arial" w:hAnsi="Arial" w:cs="Arial"/>
        </w:rPr>
      </w:pPr>
      <w:r w:rsidRPr="000469F4">
        <w:rPr>
          <w:rFonts w:ascii="Arial" w:hAnsi="Arial" w:cs="Arial"/>
        </w:rPr>
        <w:t>Samværsretten kan ha konsekvensar for barnehage/skule dersom det er avtalt at den som har samvær skal henta barnet i barnehage/skule. (sjå skjema bak i rettleiaren).</w:t>
      </w:r>
    </w:p>
    <w:p w14:paraId="6ABE5CF9" w14:textId="77777777" w:rsidR="00297E8B" w:rsidRPr="000469F4" w:rsidRDefault="00297E8B" w:rsidP="00297E8B">
      <w:pPr>
        <w:pStyle w:val="Listeavsnitt"/>
        <w:spacing w:line="360" w:lineRule="auto"/>
        <w:rPr>
          <w:rFonts w:ascii="Arial" w:hAnsi="Arial" w:cs="Arial"/>
        </w:rPr>
      </w:pPr>
    </w:p>
    <w:p w14:paraId="201675B1" w14:textId="77777777" w:rsidR="00CC2679" w:rsidRPr="000469F4" w:rsidRDefault="00CC2679" w:rsidP="00297E8B">
      <w:pPr>
        <w:pStyle w:val="Overskrift1"/>
      </w:pPr>
      <w:bookmarkStart w:id="16" w:name="_Toc64975613"/>
      <w:r w:rsidRPr="000469F4">
        <w:t>SAMTYKKE TIL HELSEHJELP</w:t>
      </w:r>
      <w:bookmarkEnd w:id="16"/>
    </w:p>
    <w:p w14:paraId="18ADC292" w14:textId="70BDFBED" w:rsidR="00CC2679" w:rsidRPr="000469F4" w:rsidRDefault="00CC2679" w:rsidP="00CC2679">
      <w:pPr>
        <w:spacing w:line="360" w:lineRule="auto"/>
        <w:rPr>
          <w:rFonts w:ascii="Arial" w:hAnsi="Arial" w:cs="Arial"/>
        </w:rPr>
      </w:pPr>
      <w:r w:rsidRPr="000469F4">
        <w:rPr>
          <w:rFonts w:ascii="Arial" w:hAnsi="Arial" w:cs="Arial"/>
        </w:rPr>
        <w:t>Hovudregelen er at begge foreldra med foreldreansvar skal samtykka til helsehjelp til barn. Det er tilstrekkeleg at ein foreldre samtykker til helsehjelp som:</w:t>
      </w:r>
    </w:p>
    <w:p w14:paraId="5D0E2883" w14:textId="5509E054" w:rsidR="00CC2679" w:rsidRPr="000469F4" w:rsidRDefault="00CC2679" w:rsidP="00297E8B">
      <w:pPr>
        <w:pStyle w:val="Listeavsnitt"/>
        <w:numPr>
          <w:ilvl w:val="0"/>
          <w:numId w:val="7"/>
        </w:numPr>
        <w:spacing w:line="360" w:lineRule="auto"/>
        <w:rPr>
          <w:rFonts w:ascii="Arial" w:hAnsi="Arial" w:cs="Arial"/>
        </w:rPr>
      </w:pPr>
      <w:r w:rsidRPr="000469F4">
        <w:rPr>
          <w:rFonts w:ascii="Arial" w:hAnsi="Arial" w:cs="Arial"/>
        </w:rPr>
        <w:t xml:space="preserve">reknast som eit ledd i den daglege og ordinære </w:t>
      </w:r>
      <w:proofErr w:type="spellStart"/>
      <w:r w:rsidRPr="000469F4">
        <w:rPr>
          <w:rFonts w:ascii="Arial" w:hAnsi="Arial" w:cs="Arial"/>
        </w:rPr>
        <w:t>omsorgen</w:t>
      </w:r>
      <w:proofErr w:type="spellEnd"/>
      <w:r w:rsidRPr="000469F4">
        <w:rPr>
          <w:rFonts w:ascii="Arial" w:hAnsi="Arial" w:cs="Arial"/>
        </w:rPr>
        <w:t xml:space="preserve"> for barnet (for eksempel behandling av øyreverk, betente mandlar, influensa, skrubbsår m.m.) Denne type helsehjelp kan den av foreldra som er saman med barnet ta stilling til.</w:t>
      </w:r>
    </w:p>
    <w:p w14:paraId="033522C1" w14:textId="4D988FF3" w:rsidR="00CC2679" w:rsidRPr="000469F4" w:rsidRDefault="00CC2679" w:rsidP="00297E8B">
      <w:pPr>
        <w:pStyle w:val="Listeavsnitt"/>
        <w:numPr>
          <w:ilvl w:val="0"/>
          <w:numId w:val="7"/>
        </w:numPr>
        <w:spacing w:line="360" w:lineRule="auto"/>
        <w:rPr>
          <w:rFonts w:ascii="Arial" w:hAnsi="Arial" w:cs="Arial"/>
        </w:rPr>
      </w:pPr>
      <w:r w:rsidRPr="000469F4">
        <w:rPr>
          <w:rFonts w:ascii="Arial" w:hAnsi="Arial" w:cs="Arial"/>
        </w:rPr>
        <w:t xml:space="preserve">kvalifisert helsepersonell meiner er nødvendig for at barnet ikkje skal ta skade. Denne type helsehjelp kan bestemmast av forelder med foreldreansvar, og gjeld </w:t>
      </w:r>
      <w:r w:rsidR="00297E8B" w:rsidRPr="000469F4">
        <w:rPr>
          <w:rFonts w:ascii="Arial" w:hAnsi="Arial" w:cs="Arial"/>
        </w:rPr>
        <w:t>om</w:t>
      </w:r>
      <w:r w:rsidRPr="000469F4">
        <w:rPr>
          <w:rFonts w:ascii="Arial" w:hAnsi="Arial" w:cs="Arial"/>
        </w:rPr>
        <w:t xml:space="preserve"> foreldra ikkje vert einige, eller kor det ikkje er mogleg å få avklart kva begge foreldra meiner. Begge foreldra skal få sei si meining før slik helsehjelp vert gitt, viss mogleg.</w:t>
      </w:r>
    </w:p>
    <w:p w14:paraId="2882EE94" w14:textId="655CE60A" w:rsidR="00CC2679" w:rsidRPr="000469F4" w:rsidRDefault="00CC2679" w:rsidP="00297E8B">
      <w:pPr>
        <w:pStyle w:val="Listeavsnitt"/>
        <w:numPr>
          <w:ilvl w:val="0"/>
          <w:numId w:val="9"/>
        </w:numPr>
        <w:spacing w:line="360" w:lineRule="auto"/>
        <w:rPr>
          <w:rFonts w:ascii="Arial" w:hAnsi="Arial" w:cs="Arial"/>
        </w:rPr>
      </w:pPr>
      <w:r w:rsidRPr="000469F4">
        <w:rPr>
          <w:rFonts w:ascii="Arial" w:hAnsi="Arial" w:cs="Arial"/>
        </w:rPr>
        <w:t>Det er foreldra sitt ansvar å sørga for at barnet får helsehjelp, ikkje barnehage/skule. Dersom barnet treng akutt helsehjelp mens det er i barnehage/skule, må ein sørga for at barnet får dette. Dersom det er tid skal barnehagen/skulen kontakta foreldra før</w:t>
      </w:r>
      <w:r w:rsidR="00297E8B" w:rsidRPr="000469F4">
        <w:rPr>
          <w:rFonts w:ascii="Arial" w:hAnsi="Arial" w:cs="Arial"/>
        </w:rPr>
        <w:t xml:space="preserve"> helsehjelp.</w:t>
      </w:r>
    </w:p>
    <w:p w14:paraId="37F1F6E8" w14:textId="77777777" w:rsidR="00297E8B" w:rsidRPr="000469F4" w:rsidRDefault="00297E8B" w:rsidP="00297E8B">
      <w:pPr>
        <w:pStyle w:val="Listeavsnitt"/>
        <w:spacing w:line="360" w:lineRule="auto"/>
        <w:rPr>
          <w:rFonts w:ascii="Arial" w:hAnsi="Arial" w:cs="Arial"/>
        </w:rPr>
      </w:pPr>
    </w:p>
    <w:p w14:paraId="42075A8A" w14:textId="77777777" w:rsidR="00CC2679" w:rsidRPr="000469F4" w:rsidRDefault="00CC2679" w:rsidP="00297E8B">
      <w:pPr>
        <w:pStyle w:val="Overskrift1"/>
      </w:pPr>
      <w:bookmarkStart w:id="17" w:name="_Toc64975614"/>
      <w:r w:rsidRPr="000469F4">
        <w:t>VARSLING VED FLYTTING</w:t>
      </w:r>
      <w:bookmarkEnd w:id="17"/>
    </w:p>
    <w:p w14:paraId="2F294882" w14:textId="23789F29" w:rsidR="00CC2679" w:rsidRPr="000469F4" w:rsidRDefault="00CC2679" w:rsidP="00CC2679">
      <w:pPr>
        <w:spacing w:line="360" w:lineRule="auto"/>
        <w:rPr>
          <w:rFonts w:ascii="Arial" w:hAnsi="Arial" w:cs="Arial"/>
        </w:rPr>
      </w:pPr>
      <w:r w:rsidRPr="000469F4">
        <w:rPr>
          <w:rFonts w:ascii="Arial" w:hAnsi="Arial" w:cs="Arial"/>
        </w:rPr>
        <w:t xml:space="preserve">Begge foreldra har varslingsplikt ved flytting. Dette gjeld både </w:t>
      </w:r>
      <w:r w:rsidR="00297E8B" w:rsidRPr="000469F4">
        <w:rPr>
          <w:rFonts w:ascii="Arial" w:hAnsi="Arial" w:cs="Arial"/>
        </w:rPr>
        <w:t>bustads foreldre</w:t>
      </w:r>
      <w:r w:rsidRPr="000469F4">
        <w:rPr>
          <w:rFonts w:ascii="Arial" w:hAnsi="Arial" w:cs="Arial"/>
        </w:rPr>
        <w:t xml:space="preserve"> og samværsforeldre. Varslingsplikta inneber at den av foreldra som skal flytta må varsla den andre forelderen seinast </w:t>
      </w:r>
      <w:r w:rsidR="007B467D" w:rsidRPr="000469F4">
        <w:rPr>
          <w:rFonts w:ascii="Arial" w:hAnsi="Arial" w:cs="Arial"/>
        </w:rPr>
        <w:t xml:space="preserve">3 månadar </w:t>
      </w:r>
      <w:r w:rsidRPr="000469F4">
        <w:rPr>
          <w:rFonts w:ascii="Arial" w:hAnsi="Arial" w:cs="Arial"/>
        </w:rPr>
        <w:t>før flytting. Foreldra har då tid og moglegheit til å koma fram til den beste løysinga når det gjeld omsorg for barnet, før flyttinga vert gjennomført.</w:t>
      </w:r>
      <w:r w:rsidR="007B467D" w:rsidRPr="000469F4">
        <w:rPr>
          <w:rFonts w:ascii="Arial" w:hAnsi="Arial" w:cs="Arial"/>
        </w:rPr>
        <w:t xml:space="preserve"> Er ikkje foreldra samde om flyttinga, må den av foreldra som vil flytte med barnet krevje mekling.</w:t>
      </w:r>
    </w:p>
    <w:p w14:paraId="5DCF7E0A" w14:textId="7A01457E" w:rsidR="00CC2679" w:rsidRPr="000469F4" w:rsidRDefault="00CC2679" w:rsidP="00CC2679">
      <w:pPr>
        <w:spacing w:line="360" w:lineRule="auto"/>
        <w:rPr>
          <w:rFonts w:ascii="Arial" w:hAnsi="Arial" w:cs="Arial"/>
        </w:rPr>
      </w:pPr>
    </w:p>
    <w:p w14:paraId="7C23252A" w14:textId="77777777" w:rsidR="00CC2679" w:rsidRPr="000469F4" w:rsidRDefault="00CC2679" w:rsidP="00297E8B">
      <w:pPr>
        <w:pStyle w:val="Overskrift1"/>
      </w:pPr>
      <w:bookmarkStart w:id="18" w:name="_Toc64975615"/>
      <w:r w:rsidRPr="000469F4">
        <w:t>SPØRSMÅL FRÅ ADVOKATAR</w:t>
      </w:r>
      <w:bookmarkEnd w:id="18"/>
    </w:p>
    <w:p w14:paraId="6B55ACCC" w14:textId="080F668B" w:rsidR="00CC2679" w:rsidRPr="000469F4" w:rsidRDefault="00CC2679" w:rsidP="00CC2679">
      <w:pPr>
        <w:spacing w:line="360" w:lineRule="auto"/>
        <w:rPr>
          <w:rFonts w:ascii="Arial" w:hAnsi="Arial" w:cs="Arial"/>
        </w:rPr>
      </w:pPr>
      <w:r w:rsidRPr="000469F4">
        <w:rPr>
          <w:rFonts w:ascii="Arial" w:hAnsi="Arial" w:cs="Arial"/>
        </w:rPr>
        <w:t xml:space="preserve">Erfaringar syner at mange advokatar tek kontakt med barnehage/skule </w:t>
      </w:r>
      <w:r w:rsidR="00297E8B" w:rsidRPr="000469F4">
        <w:rPr>
          <w:rFonts w:ascii="Arial" w:hAnsi="Arial" w:cs="Arial"/>
        </w:rPr>
        <w:t>pr. telefon</w:t>
      </w:r>
      <w:r w:rsidRPr="000469F4">
        <w:rPr>
          <w:rFonts w:ascii="Arial" w:hAnsi="Arial" w:cs="Arial"/>
        </w:rPr>
        <w:t xml:space="preserve">, for å få opplysningar i samband med barnefordelingssaker. Det er viktig at barnehage/skule gir beskjed om at advokaten må ta skriftleg kontakt. Det bør ikkje verta gitt opplysningar </w:t>
      </w:r>
      <w:r w:rsidR="00297E8B" w:rsidRPr="000469F4">
        <w:rPr>
          <w:rFonts w:ascii="Arial" w:hAnsi="Arial" w:cs="Arial"/>
        </w:rPr>
        <w:t>pr. telefon</w:t>
      </w:r>
      <w:r w:rsidRPr="000469F4">
        <w:rPr>
          <w:rFonts w:ascii="Arial" w:hAnsi="Arial" w:cs="Arial"/>
        </w:rPr>
        <w:t xml:space="preserve"> - heller ikkje til advokatar. Når det vert gitt opplysningar bør ein unngå vurderingar og </w:t>
      </w:r>
      <w:r w:rsidR="000469F4">
        <w:rPr>
          <w:rFonts w:ascii="Arial" w:hAnsi="Arial" w:cs="Arial"/>
        </w:rPr>
        <w:t xml:space="preserve">berre </w:t>
      </w:r>
      <w:r w:rsidRPr="000469F4">
        <w:rPr>
          <w:rFonts w:ascii="Arial" w:hAnsi="Arial" w:cs="Arial"/>
        </w:rPr>
        <w:t xml:space="preserve">gi faktaopplysningar. Den tilsette i barnehage/skule har </w:t>
      </w:r>
      <w:r w:rsidR="00297E8B" w:rsidRPr="000469F4">
        <w:rPr>
          <w:rFonts w:ascii="Arial" w:hAnsi="Arial" w:cs="Arial"/>
        </w:rPr>
        <w:t>teieplikt</w:t>
      </w:r>
      <w:r w:rsidRPr="000469F4">
        <w:rPr>
          <w:rFonts w:ascii="Arial" w:hAnsi="Arial" w:cs="Arial"/>
        </w:rPr>
        <w:t xml:space="preserve"> noko som </w:t>
      </w:r>
      <w:r w:rsidR="00297E8B" w:rsidRPr="000469F4">
        <w:rPr>
          <w:rFonts w:ascii="Arial" w:hAnsi="Arial" w:cs="Arial"/>
        </w:rPr>
        <w:t>inneber</w:t>
      </w:r>
      <w:r w:rsidRPr="000469F4">
        <w:rPr>
          <w:rFonts w:ascii="Arial" w:hAnsi="Arial" w:cs="Arial"/>
        </w:rPr>
        <w:t xml:space="preserve"> at dei </w:t>
      </w:r>
      <w:r w:rsidR="000469F4">
        <w:rPr>
          <w:rFonts w:ascii="Arial" w:hAnsi="Arial" w:cs="Arial"/>
        </w:rPr>
        <w:t>berre</w:t>
      </w:r>
      <w:r w:rsidRPr="000469F4">
        <w:rPr>
          <w:rFonts w:ascii="Arial" w:hAnsi="Arial" w:cs="Arial"/>
        </w:rPr>
        <w:t xml:space="preserve"> kan gi informasjon til forelderen/forelderens advokat om barnets forhold i barnehagen. Ein skal ikkje gi informasjon om den andre forelderen eller om heimeforhold hos denne.</w:t>
      </w:r>
    </w:p>
    <w:p w14:paraId="33C5B99B" w14:textId="77777777" w:rsidR="00297E8B" w:rsidRPr="000469F4" w:rsidRDefault="00297E8B" w:rsidP="00CC2679">
      <w:pPr>
        <w:spacing w:line="360" w:lineRule="auto"/>
        <w:rPr>
          <w:rFonts w:ascii="Arial" w:hAnsi="Arial" w:cs="Arial"/>
        </w:rPr>
      </w:pPr>
    </w:p>
    <w:p w14:paraId="50D307B8" w14:textId="77777777" w:rsidR="00CC2679" w:rsidRPr="000469F4" w:rsidRDefault="00CC2679" w:rsidP="00297E8B">
      <w:pPr>
        <w:pStyle w:val="Overskrift1"/>
      </w:pPr>
      <w:bookmarkStart w:id="19" w:name="_Toc64975616"/>
      <w:r w:rsidRPr="000469F4">
        <w:t>TILSETTE SOM VITNE I RETTSAKER</w:t>
      </w:r>
      <w:bookmarkEnd w:id="19"/>
    </w:p>
    <w:p w14:paraId="4ADBF031" w14:textId="45EA1A6D" w:rsidR="00CC2679" w:rsidRPr="000469F4" w:rsidRDefault="00CC2679" w:rsidP="00CC2679">
      <w:pPr>
        <w:spacing w:line="360" w:lineRule="auto"/>
        <w:rPr>
          <w:rFonts w:ascii="Arial" w:hAnsi="Arial" w:cs="Arial"/>
        </w:rPr>
      </w:pPr>
      <w:r w:rsidRPr="000469F4">
        <w:rPr>
          <w:rFonts w:ascii="Arial" w:hAnsi="Arial" w:cs="Arial"/>
        </w:rPr>
        <w:t xml:space="preserve">Dersom ein tilsett i barnehage/skule vert </w:t>
      </w:r>
      <w:r w:rsidR="00297E8B" w:rsidRPr="000469F4">
        <w:rPr>
          <w:rFonts w:ascii="Arial" w:hAnsi="Arial" w:cs="Arial"/>
        </w:rPr>
        <w:t xml:space="preserve">innkalla </w:t>
      </w:r>
      <w:r w:rsidRPr="000469F4">
        <w:rPr>
          <w:rFonts w:ascii="Arial" w:hAnsi="Arial" w:cs="Arial"/>
        </w:rPr>
        <w:t xml:space="preserve">som vitne i ein </w:t>
      </w:r>
      <w:r w:rsidR="00297E8B" w:rsidRPr="000469F4">
        <w:rPr>
          <w:rFonts w:ascii="Arial" w:hAnsi="Arial" w:cs="Arial"/>
        </w:rPr>
        <w:t>rettssak</w:t>
      </w:r>
      <w:r w:rsidRPr="000469F4">
        <w:rPr>
          <w:rFonts w:ascii="Arial" w:hAnsi="Arial" w:cs="Arial"/>
        </w:rPr>
        <w:t xml:space="preserve">, er den tilsette pliktig til å stilla. Den tilsette er ikkje pliktig til å gje vurderingar, </w:t>
      </w:r>
      <w:proofErr w:type="spellStart"/>
      <w:r w:rsidRPr="000469F4">
        <w:rPr>
          <w:rFonts w:ascii="Arial" w:hAnsi="Arial" w:cs="Arial"/>
        </w:rPr>
        <w:t>kun</w:t>
      </w:r>
      <w:proofErr w:type="spellEnd"/>
      <w:r w:rsidRPr="000469F4">
        <w:rPr>
          <w:rFonts w:ascii="Arial" w:hAnsi="Arial" w:cs="Arial"/>
        </w:rPr>
        <w:t xml:space="preserve"> faktaopplysningar.</w:t>
      </w:r>
    </w:p>
    <w:p w14:paraId="729A532D" w14:textId="7B65FBAB" w:rsidR="00CC2679" w:rsidRPr="000469F4" w:rsidRDefault="00CC2679" w:rsidP="00CC2679">
      <w:pPr>
        <w:spacing w:line="360" w:lineRule="auto"/>
        <w:rPr>
          <w:rFonts w:ascii="Arial" w:hAnsi="Arial" w:cs="Arial"/>
        </w:rPr>
      </w:pPr>
      <w:r w:rsidRPr="000469F4">
        <w:rPr>
          <w:rFonts w:ascii="Arial" w:hAnsi="Arial" w:cs="Arial"/>
        </w:rPr>
        <w:t xml:space="preserve">I utgangspunktet er den tilsette bunden av </w:t>
      </w:r>
      <w:r w:rsidR="00297E8B" w:rsidRPr="000469F4">
        <w:rPr>
          <w:rFonts w:ascii="Arial" w:hAnsi="Arial" w:cs="Arial"/>
        </w:rPr>
        <w:t>teieplikta</w:t>
      </w:r>
      <w:r w:rsidRPr="000469F4">
        <w:rPr>
          <w:rFonts w:ascii="Arial" w:hAnsi="Arial" w:cs="Arial"/>
        </w:rPr>
        <w:t xml:space="preserve"> også når det gjeld vitnemål i retten. Dersom den som har krav på </w:t>
      </w:r>
      <w:r w:rsidR="00297E8B" w:rsidRPr="000469F4">
        <w:rPr>
          <w:rFonts w:ascii="Arial" w:hAnsi="Arial" w:cs="Arial"/>
        </w:rPr>
        <w:t>teieplikt</w:t>
      </w:r>
      <w:r w:rsidRPr="000469F4">
        <w:rPr>
          <w:rFonts w:ascii="Arial" w:hAnsi="Arial" w:cs="Arial"/>
        </w:rPr>
        <w:t xml:space="preserve"> ikkje har samtykka til at den tilsette kan gi informasjon</w:t>
      </w:r>
      <w:r w:rsidR="00297E8B" w:rsidRPr="000469F4">
        <w:rPr>
          <w:rFonts w:ascii="Arial" w:hAnsi="Arial" w:cs="Arial"/>
        </w:rPr>
        <w:t xml:space="preserve"> som er teiepliktig</w:t>
      </w:r>
      <w:r w:rsidRPr="000469F4">
        <w:rPr>
          <w:rFonts w:ascii="Arial" w:hAnsi="Arial" w:cs="Arial"/>
        </w:rPr>
        <w:t xml:space="preserve"> i retten, er det fylkesmannen som har myndigheit til å oppheva </w:t>
      </w:r>
      <w:r w:rsidR="00297E8B" w:rsidRPr="000469F4">
        <w:rPr>
          <w:rFonts w:ascii="Arial" w:hAnsi="Arial" w:cs="Arial"/>
        </w:rPr>
        <w:t>teieplikta</w:t>
      </w:r>
      <w:r w:rsidRPr="000469F4">
        <w:rPr>
          <w:rFonts w:ascii="Arial" w:hAnsi="Arial" w:cs="Arial"/>
        </w:rPr>
        <w:t xml:space="preserve">. I sivile saker som for eksempel barnefordelingssaker, vil det vera advokaten som ønskjer å føra den tilsette som vitne, som har ansvaret for å søkja fylkesmannen om å oppheva </w:t>
      </w:r>
      <w:r w:rsidR="00297E8B" w:rsidRPr="000469F4">
        <w:rPr>
          <w:rFonts w:ascii="Arial" w:hAnsi="Arial" w:cs="Arial"/>
        </w:rPr>
        <w:t>teieplikta</w:t>
      </w:r>
      <w:r w:rsidRPr="000469F4">
        <w:rPr>
          <w:rFonts w:ascii="Arial" w:hAnsi="Arial" w:cs="Arial"/>
        </w:rPr>
        <w:t xml:space="preserve">. I straffesaker vil det vera påtalemyndigheita som har ansvar for å søkja fylkesmannen om fritak frå </w:t>
      </w:r>
      <w:r w:rsidR="00297E8B" w:rsidRPr="000469F4">
        <w:rPr>
          <w:rFonts w:ascii="Arial" w:hAnsi="Arial" w:cs="Arial"/>
        </w:rPr>
        <w:t>teieplikta</w:t>
      </w:r>
      <w:r w:rsidRPr="000469F4">
        <w:rPr>
          <w:rFonts w:ascii="Arial" w:hAnsi="Arial" w:cs="Arial"/>
        </w:rPr>
        <w:t>.</w:t>
      </w:r>
    </w:p>
    <w:p w14:paraId="663F5728" w14:textId="613A1566" w:rsidR="004C41B3" w:rsidRPr="000469F4" w:rsidRDefault="00CC2679" w:rsidP="00CC2679">
      <w:pPr>
        <w:spacing w:line="360" w:lineRule="auto"/>
        <w:rPr>
          <w:rFonts w:ascii="Arial" w:hAnsi="Arial" w:cs="Arial"/>
        </w:rPr>
      </w:pPr>
      <w:r w:rsidRPr="000469F4">
        <w:rPr>
          <w:rFonts w:ascii="Arial" w:hAnsi="Arial" w:cs="Arial"/>
        </w:rPr>
        <w:t xml:space="preserve">I ein del saker tek ein av foreldra, eller forelderens advokat kontakt med den tilsette i barnehage/skule og ber vedkomande om å stilla frivillig som vitne i for eksempel barnefordelingssak. Den tilsette bør avslå det. Dersom den tilsette stiller frivillig som vitne for den eine parten i retten, vil det kunne verta oppfatta som at den tilsette /barnehagen/skulen har «teke parti» for den eine parten. Dette vil vera svært uheldig. Det er viktig at barnehagen/skulen og dei tilsette er tydelege på at dei ikkje vel side i </w:t>
      </w:r>
      <w:r w:rsidR="00297E8B" w:rsidRPr="000469F4">
        <w:rPr>
          <w:rFonts w:ascii="Arial" w:hAnsi="Arial" w:cs="Arial"/>
        </w:rPr>
        <w:t>konflikt</w:t>
      </w:r>
      <w:r w:rsidRPr="000469F4">
        <w:rPr>
          <w:rFonts w:ascii="Arial" w:hAnsi="Arial" w:cs="Arial"/>
        </w:rPr>
        <w:t>. Barnehage/skule skal væra ein konfliktfri arena.</w:t>
      </w:r>
    </w:p>
    <w:p w14:paraId="5D1FAC8A" w14:textId="0615E847" w:rsidR="00CC2679" w:rsidRPr="000469F4" w:rsidRDefault="00A43B16" w:rsidP="004C41B3">
      <w:pPr>
        <w:pStyle w:val="Tittel"/>
        <w:rPr>
          <w:sz w:val="48"/>
          <w:szCs w:val="48"/>
        </w:rPr>
      </w:pPr>
      <w:r w:rsidRPr="000469F4">
        <w:rPr>
          <w:sz w:val="48"/>
          <w:szCs w:val="48"/>
        </w:rPr>
        <w:t>F</w:t>
      </w:r>
      <w:r w:rsidR="00CC2679" w:rsidRPr="000469F4">
        <w:rPr>
          <w:sz w:val="48"/>
          <w:szCs w:val="48"/>
        </w:rPr>
        <w:t>ORELDRE SOM IKKJE BUR SAMAN</w:t>
      </w:r>
    </w:p>
    <w:p w14:paraId="232B0D44" w14:textId="63971748"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Barnehagen/skulen er gjort kjent med at foreldra til …………………………………………. ikkje bur saman. I samband med det har barnehagen/skulen behov for tilleggsopplysningar for å følgja opp sitt ansvar for begge foreldra.</w:t>
      </w:r>
    </w:p>
    <w:p w14:paraId="45A8A918" w14:textId="77777777"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Barnehage/skulen ber med dette om å få opplysningar om foreldreansvar, fast bustad og samværsavtalar som har betydning for barnehagen/skule.</w:t>
      </w:r>
    </w:p>
    <w:p w14:paraId="726BCAD1" w14:textId="77777777" w:rsidR="00CC2679" w:rsidRPr="000469F4" w:rsidRDefault="00CC2679" w:rsidP="004C41B3">
      <w:pPr>
        <w:pStyle w:val="Overskrift1"/>
        <w:rPr>
          <w:sz w:val="28"/>
          <w:szCs w:val="28"/>
        </w:rPr>
      </w:pPr>
      <w:bookmarkStart w:id="20" w:name="_Toc64975617"/>
      <w:r w:rsidRPr="000469F4">
        <w:rPr>
          <w:sz w:val="28"/>
          <w:szCs w:val="28"/>
        </w:rPr>
        <w:t>1. FORELDREANSVAR</w:t>
      </w:r>
      <w:bookmarkEnd w:id="20"/>
    </w:p>
    <w:p w14:paraId="2C50B09C" w14:textId="34769718"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……………………………………har felles foreldreansvar</w:t>
      </w:r>
      <w:r w:rsidR="004C41B3" w:rsidRPr="000469F4">
        <w:rPr>
          <w:rFonts w:ascii="Arial" w:hAnsi="Arial" w:cs="Arial"/>
          <w:sz w:val="22"/>
          <w:szCs w:val="22"/>
        </w:rPr>
        <w:t xml:space="preserve"> med ……………………………..... </w:t>
      </w:r>
    </w:p>
    <w:p w14:paraId="2E940DBD" w14:textId="448F41F2"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w:t>
      </w:r>
      <w:r w:rsidR="004C41B3" w:rsidRPr="000469F4">
        <w:rPr>
          <w:rFonts w:ascii="Arial" w:hAnsi="Arial" w:cs="Arial"/>
          <w:sz w:val="22"/>
          <w:szCs w:val="22"/>
        </w:rPr>
        <w:t>……………………….</w:t>
      </w:r>
      <w:r w:rsidRPr="000469F4">
        <w:rPr>
          <w:rFonts w:ascii="Arial" w:hAnsi="Arial" w:cs="Arial"/>
          <w:sz w:val="22"/>
          <w:szCs w:val="22"/>
        </w:rPr>
        <w:t>har foreldreansvar aleine</w:t>
      </w:r>
      <w:r w:rsidR="004C41B3" w:rsidRPr="000469F4">
        <w:rPr>
          <w:rFonts w:ascii="Arial" w:hAnsi="Arial" w:cs="Arial"/>
          <w:sz w:val="22"/>
          <w:szCs w:val="22"/>
        </w:rPr>
        <w:t>.</w:t>
      </w:r>
    </w:p>
    <w:p w14:paraId="77BFACE7" w14:textId="77777777" w:rsidR="004C41B3" w:rsidRPr="000469F4" w:rsidRDefault="004C41B3" w:rsidP="00CC2679">
      <w:pPr>
        <w:spacing w:line="360" w:lineRule="auto"/>
        <w:rPr>
          <w:rFonts w:ascii="Arial" w:hAnsi="Arial" w:cs="Arial"/>
        </w:rPr>
      </w:pPr>
    </w:p>
    <w:p w14:paraId="00DFE6ED" w14:textId="77777777" w:rsidR="00CC2679" w:rsidRPr="000469F4" w:rsidRDefault="00CC2679" w:rsidP="004C41B3">
      <w:pPr>
        <w:pStyle w:val="Overskrift1"/>
        <w:rPr>
          <w:sz w:val="28"/>
          <w:szCs w:val="28"/>
        </w:rPr>
      </w:pPr>
      <w:bookmarkStart w:id="21" w:name="_Toc64975618"/>
      <w:r w:rsidRPr="000469F4">
        <w:rPr>
          <w:sz w:val="28"/>
          <w:szCs w:val="28"/>
        </w:rPr>
        <w:t>2. FAST BUSTAD (dagleg omsorg)</w:t>
      </w:r>
      <w:bookmarkEnd w:id="21"/>
    </w:p>
    <w:p w14:paraId="28AACEB7" w14:textId="77777777"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Barnet har fast bustad hos…………………………………………….</w:t>
      </w:r>
    </w:p>
    <w:p w14:paraId="3BC91A4C" w14:textId="77777777"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Barnet har delt fast bustad hos……………………………………….</w:t>
      </w:r>
    </w:p>
    <w:p w14:paraId="0A22E5C2" w14:textId="77777777" w:rsidR="004C41B3" w:rsidRPr="000469F4" w:rsidRDefault="004C41B3" w:rsidP="00CC2679">
      <w:pPr>
        <w:spacing w:line="360" w:lineRule="auto"/>
        <w:rPr>
          <w:rFonts w:ascii="Arial" w:hAnsi="Arial" w:cs="Arial"/>
        </w:rPr>
      </w:pPr>
    </w:p>
    <w:p w14:paraId="2D02B675" w14:textId="5A870DA2" w:rsidR="00CC2679" w:rsidRPr="000469F4" w:rsidRDefault="00CC2679" w:rsidP="004C41B3">
      <w:pPr>
        <w:pStyle w:val="Overskrift1"/>
        <w:rPr>
          <w:sz w:val="28"/>
          <w:szCs w:val="28"/>
        </w:rPr>
      </w:pPr>
      <w:bookmarkStart w:id="22" w:name="_Toc64975619"/>
      <w:r w:rsidRPr="000469F4">
        <w:rPr>
          <w:sz w:val="28"/>
          <w:szCs w:val="28"/>
        </w:rPr>
        <w:t>3. SAMVÆRSAVTALE</w:t>
      </w:r>
      <w:bookmarkEnd w:id="22"/>
    </w:p>
    <w:p w14:paraId="5C1E6465" w14:textId="77777777"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Har de fastsett samværsavtale som medfører at den av foreldra som har samværsrett skal henta og bringa barnet i barnehage/skule? I tilfelle ja- kva slags?</w:t>
      </w:r>
    </w:p>
    <w:p w14:paraId="14FE51E2" w14:textId="0ECF34DB" w:rsidR="00CC2679" w:rsidRPr="000469F4" w:rsidRDefault="00CC2679" w:rsidP="00CC2679">
      <w:pPr>
        <w:spacing w:line="360" w:lineRule="auto"/>
        <w:rPr>
          <w:rFonts w:ascii="Arial" w:hAnsi="Arial" w:cs="Arial"/>
        </w:rPr>
      </w:pPr>
      <w:r w:rsidRPr="000469F4">
        <w:rPr>
          <w:rFonts w:ascii="Arial" w:hAnsi="Arial" w:cs="Arial"/>
        </w:rPr>
        <w:t>…………………………………………………………………………………………………………</w:t>
      </w:r>
    </w:p>
    <w:p w14:paraId="7B9800BF" w14:textId="77777777" w:rsidR="00CC2679" w:rsidRPr="000469F4" w:rsidRDefault="00CC2679" w:rsidP="004C41B3">
      <w:pPr>
        <w:pStyle w:val="Overskrift1"/>
      </w:pPr>
      <w:bookmarkStart w:id="23" w:name="_Toc64975620"/>
      <w:r w:rsidRPr="000469F4">
        <w:t>4. ANDRE RELEVANTE OPPLYSNINGAR</w:t>
      </w:r>
      <w:bookmarkEnd w:id="23"/>
    </w:p>
    <w:p w14:paraId="1161A1B1" w14:textId="46E1ACAB" w:rsidR="00CC2679" w:rsidRPr="000469F4" w:rsidRDefault="00CC2679" w:rsidP="00CC2679">
      <w:pPr>
        <w:spacing w:line="360" w:lineRule="auto"/>
        <w:rPr>
          <w:rFonts w:ascii="Arial" w:hAnsi="Arial" w:cs="Arial"/>
        </w:rPr>
      </w:pPr>
      <w:r w:rsidRPr="000469F4">
        <w:rPr>
          <w:rFonts w:ascii="Arial" w:hAnsi="Arial" w:cs="Arial"/>
        </w:rPr>
        <w:t>……………………………………………………………………………………………………………………………………………………………………………………………………………………</w:t>
      </w:r>
    </w:p>
    <w:p w14:paraId="6984B1FB" w14:textId="10403352" w:rsidR="00CC2679" w:rsidRDefault="00CC2679" w:rsidP="00CC2679">
      <w:pPr>
        <w:spacing w:line="360" w:lineRule="auto"/>
        <w:rPr>
          <w:rFonts w:ascii="Arial" w:hAnsi="Arial" w:cs="Arial"/>
          <w:sz w:val="22"/>
          <w:szCs w:val="22"/>
        </w:rPr>
      </w:pPr>
      <w:r w:rsidRPr="000469F4">
        <w:rPr>
          <w:rFonts w:ascii="Arial" w:hAnsi="Arial" w:cs="Arial"/>
          <w:sz w:val="22"/>
          <w:szCs w:val="22"/>
        </w:rPr>
        <w:t>Underskrift</w:t>
      </w:r>
      <w:r w:rsidR="004C41B3" w:rsidRPr="000469F4">
        <w:rPr>
          <w:rFonts w:ascii="Arial" w:hAnsi="Arial" w:cs="Arial"/>
          <w:sz w:val="22"/>
          <w:szCs w:val="22"/>
        </w:rPr>
        <w:t xml:space="preserve"> (foreldre)……..…………………………………………………………………………</w:t>
      </w:r>
      <w:r w:rsidR="000469F4">
        <w:rPr>
          <w:rFonts w:ascii="Arial" w:hAnsi="Arial" w:cs="Arial"/>
          <w:sz w:val="22"/>
          <w:szCs w:val="22"/>
        </w:rPr>
        <w:t>…………</w:t>
      </w:r>
    </w:p>
    <w:p w14:paraId="09FD77AE" w14:textId="236592CD" w:rsidR="000469F4" w:rsidRPr="000469F4" w:rsidRDefault="000469F4" w:rsidP="00CC2679">
      <w:pPr>
        <w:spacing w:line="360" w:lineRule="auto"/>
        <w:rPr>
          <w:rFonts w:ascii="Arial" w:hAnsi="Arial" w:cs="Arial"/>
          <w:sz w:val="22"/>
          <w:szCs w:val="22"/>
        </w:rPr>
      </w:pPr>
      <w:r>
        <w:rPr>
          <w:rFonts w:ascii="Arial" w:hAnsi="Arial" w:cs="Arial"/>
          <w:sz w:val="22"/>
          <w:szCs w:val="22"/>
        </w:rPr>
        <w:t>…………………………………………………………………………………………………………………..</w:t>
      </w:r>
    </w:p>
    <w:p w14:paraId="22ACCA3E" w14:textId="77777777" w:rsidR="00CC2679" w:rsidRPr="000469F4" w:rsidRDefault="00CC2679" w:rsidP="00CC2679">
      <w:pPr>
        <w:spacing w:line="360" w:lineRule="auto"/>
        <w:rPr>
          <w:rFonts w:ascii="Arial" w:hAnsi="Arial" w:cs="Arial"/>
          <w:sz w:val="22"/>
          <w:szCs w:val="22"/>
        </w:rPr>
      </w:pPr>
      <w:r w:rsidRPr="000469F4">
        <w:rPr>
          <w:rFonts w:ascii="Arial" w:hAnsi="Arial" w:cs="Arial"/>
          <w:sz w:val="22"/>
          <w:szCs w:val="22"/>
        </w:rPr>
        <w:t>Stad og dato…………………………………....</w:t>
      </w:r>
    </w:p>
    <w:p w14:paraId="128CDFE3" w14:textId="6761C08B" w:rsidR="00003B6C" w:rsidRPr="000469F4" w:rsidRDefault="00CC2679" w:rsidP="00CC2679">
      <w:pPr>
        <w:spacing w:line="360" w:lineRule="auto"/>
        <w:rPr>
          <w:rFonts w:ascii="Arial" w:hAnsi="Arial" w:cs="Arial"/>
          <w:sz w:val="22"/>
          <w:szCs w:val="22"/>
        </w:rPr>
      </w:pPr>
      <w:r w:rsidRPr="000469F4">
        <w:rPr>
          <w:rFonts w:ascii="Arial" w:hAnsi="Arial" w:cs="Arial"/>
          <w:sz w:val="22"/>
          <w:szCs w:val="22"/>
        </w:rPr>
        <w:t>Dersom det vert gjort endringar i opplysningane ovanfor, ber me om at barnehagen/skulen vert informert om det.</w:t>
      </w:r>
    </w:p>
    <w:sectPr w:rsidR="00003B6C" w:rsidRPr="000469F4" w:rsidSect="001C4957">
      <w:headerReference w:type="even" r:id="rId14"/>
      <w:headerReference w:type="default" r:id="rId15"/>
      <w:footerReference w:type="even" r:id="rId16"/>
      <w:footerReference w:type="default" r:id="rId17"/>
      <w:headerReference w:type="first" r:id="rId18"/>
      <w:footerReference w:type="first" r:id="rId19"/>
      <w:pgSz w:w="11906" w:h="16838"/>
      <w:pgMar w:top="2835" w:right="1134" w:bottom="260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C8D4" w14:textId="77777777" w:rsidR="002345AB" w:rsidRDefault="002345AB" w:rsidP="00D158C2">
      <w:r>
        <w:separator/>
      </w:r>
    </w:p>
  </w:endnote>
  <w:endnote w:type="continuationSeparator" w:id="0">
    <w:p w14:paraId="3CC73B98" w14:textId="77777777" w:rsidR="002345AB" w:rsidRDefault="002345AB" w:rsidP="00D1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2301" w14:textId="77777777" w:rsidR="00FC65E1" w:rsidRDefault="00FC65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E4DE" w14:textId="77777777" w:rsidR="00FC65E1" w:rsidRDefault="00FC65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D3E0" w14:textId="77777777" w:rsidR="00FC65E1" w:rsidRDefault="00FC65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5989" w14:textId="77777777" w:rsidR="002345AB" w:rsidRDefault="002345AB" w:rsidP="00D158C2">
      <w:r>
        <w:separator/>
      </w:r>
    </w:p>
  </w:footnote>
  <w:footnote w:type="continuationSeparator" w:id="0">
    <w:p w14:paraId="68C13058" w14:textId="77777777" w:rsidR="002345AB" w:rsidRDefault="002345AB" w:rsidP="00D1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1B47" w14:textId="77777777" w:rsidR="00FC65E1" w:rsidRDefault="00FC65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8A51" w14:textId="77777777" w:rsidR="00D158C2" w:rsidRDefault="00D158C2">
    <w:pPr>
      <w:pStyle w:val="Topptekst"/>
    </w:pPr>
    <w:r>
      <w:rPr>
        <w:noProof/>
        <w:lang w:eastAsia="nn-NO"/>
      </w:rPr>
      <w:drawing>
        <wp:anchor distT="0" distB="0" distL="114300" distR="114300" simplePos="0" relativeHeight="251658240" behindDoc="1" locked="0" layoutInCell="1" allowOverlap="1" wp14:anchorId="7EE33D2F" wp14:editId="6FFAC3D8">
          <wp:simplePos x="0" y="0"/>
          <wp:positionH relativeFrom="page">
            <wp:align>left</wp:align>
          </wp:positionH>
          <wp:positionV relativeFrom="page">
            <wp:align>top</wp:align>
          </wp:positionV>
          <wp:extent cx="7542000" cy="1067288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2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FED8" w14:textId="77777777" w:rsidR="00FC65E1" w:rsidRDefault="00FC65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D3253"/>
    <w:multiLevelType w:val="hybridMultilevel"/>
    <w:tmpl w:val="B88ED2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3CBD50AB"/>
    <w:multiLevelType w:val="hybridMultilevel"/>
    <w:tmpl w:val="151C3ED4"/>
    <w:lvl w:ilvl="0" w:tplc="9A4CC9BE">
      <w:numFmt w:val="bullet"/>
      <w:lvlText w:val=""/>
      <w:lvlJc w:val="left"/>
      <w:pPr>
        <w:ind w:left="720" w:hanging="360"/>
      </w:pPr>
      <w:rPr>
        <w:rFonts w:ascii="Arial" w:eastAsiaTheme="minorHAns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3763BDA"/>
    <w:multiLevelType w:val="hybridMultilevel"/>
    <w:tmpl w:val="9B0494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4D8B06DD"/>
    <w:multiLevelType w:val="hybridMultilevel"/>
    <w:tmpl w:val="07905FA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52DB64BA"/>
    <w:multiLevelType w:val="hybridMultilevel"/>
    <w:tmpl w:val="21E4867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BB165F7"/>
    <w:multiLevelType w:val="hybridMultilevel"/>
    <w:tmpl w:val="7562B9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65287114"/>
    <w:multiLevelType w:val="hybridMultilevel"/>
    <w:tmpl w:val="B4B650F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795C236E"/>
    <w:multiLevelType w:val="hybridMultilevel"/>
    <w:tmpl w:val="CC2647EA"/>
    <w:lvl w:ilvl="0" w:tplc="9A4CC9BE">
      <w:numFmt w:val="bullet"/>
      <w:lvlText w:val=""/>
      <w:lvlJc w:val="left"/>
      <w:pPr>
        <w:ind w:left="720" w:hanging="360"/>
      </w:pPr>
      <w:rPr>
        <w:rFonts w:ascii="Arial" w:eastAsiaTheme="minorHAns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7AA26CDE"/>
    <w:multiLevelType w:val="hybridMultilevel"/>
    <w:tmpl w:val="8B4ED1A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DB"/>
    <w:rsid w:val="00003B6C"/>
    <w:rsid w:val="000469F4"/>
    <w:rsid w:val="001C4957"/>
    <w:rsid w:val="002345AB"/>
    <w:rsid w:val="00297E8B"/>
    <w:rsid w:val="003430DB"/>
    <w:rsid w:val="004C41B3"/>
    <w:rsid w:val="004F63F5"/>
    <w:rsid w:val="007B467D"/>
    <w:rsid w:val="007B4C0A"/>
    <w:rsid w:val="00805C33"/>
    <w:rsid w:val="008628B6"/>
    <w:rsid w:val="009E43A6"/>
    <w:rsid w:val="009E5EC6"/>
    <w:rsid w:val="00A43B16"/>
    <w:rsid w:val="00AF776B"/>
    <w:rsid w:val="00B64A8A"/>
    <w:rsid w:val="00CA7205"/>
    <w:rsid w:val="00CC2679"/>
    <w:rsid w:val="00D158C2"/>
    <w:rsid w:val="00FC65E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0743"/>
  <w15:chartTrackingRefBased/>
  <w15:docId w15:val="{26C1B0D4-D637-488A-94FC-8726A658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03B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03B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158C2"/>
    <w:pPr>
      <w:tabs>
        <w:tab w:val="center" w:pos="4513"/>
        <w:tab w:val="right" w:pos="9026"/>
      </w:tabs>
    </w:pPr>
  </w:style>
  <w:style w:type="character" w:customStyle="1" w:styleId="TopptekstTegn">
    <w:name w:val="Topptekst Tegn"/>
    <w:basedOn w:val="Standardskriftforavsnitt"/>
    <w:link w:val="Topptekst"/>
    <w:uiPriority w:val="99"/>
    <w:rsid w:val="00D158C2"/>
  </w:style>
  <w:style w:type="paragraph" w:styleId="Bunntekst">
    <w:name w:val="footer"/>
    <w:basedOn w:val="Normal"/>
    <w:link w:val="BunntekstTegn"/>
    <w:uiPriority w:val="99"/>
    <w:unhideWhenUsed/>
    <w:rsid w:val="00D158C2"/>
    <w:pPr>
      <w:tabs>
        <w:tab w:val="center" w:pos="4513"/>
        <w:tab w:val="right" w:pos="9026"/>
      </w:tabs>
    </w:pPr>
  </w:style>
  <w:style w:type="character" w:customStyle="1" w:styleId="BunntekstTegn">
    <w:name w:val="Bunntekst Tegn"/>
    <w:basedOn w:val="Standardskriftforavsnitt"/>
    <w:link w:val="Bunntekst"/>
    <w:uiPriority w:val="99"/>
    <w:rsid w:val="00D158C2"/>
  </w:style>
  <w:style w:type="character" w:styleId="Hyperkobling">
    <w:name w:val="Hyperlink"/>
    <w:basedOn w:val="Standardskriftforavsnitt"/>
    <w:uiPriority w:val="99"/>
    <w:unhideWhenUsed/>
    <w:rsid w:val="00B64A8A"/>
    <w:rPr>
      <w:color w:val="0563C1" w:themeColor="hyperlink"/>
      <w:u w:val="single"/>
    </w:rPr>
  </w:style>
  <w:style w:type="character" w:styleId="Ulstomtale">
    <w:name w:val="Unresolved Mention"/>
    <w:basedOn w:val="Standardskriftforavsnitt"/>
    <w:uiPriority w:val="99"/>
    <w:semiHidden/>
    <w:unhideWhenUsed/>
    <w:rsid w:val="00003B6C"/>
    <w:rPr>
      <w:color w:val="605E5C"/>
      <w:shd w:val="clear" w:color="auto" w:fill="E1DFDD"/>
    </w:rPr>
  </w:style>
  <w:style w:type="paragraph" w:customStyle="1" w:styleId="Default">
    <w:name w:val="Default"/>
    <w:rsid w:val="00003B6C"/>
    <w:pPr>
      <w:autoSpaceDE w:val="0"/>
      <w:autoSpaceDN w:val="0"/>
      <w:adjustRightInd w:val="0"/>
    </w:pPr>
    <w:rPr>
      <w:rFonts w:ascii="Arial" w:hAnsi="Arial" w:cs="Arial"/>
      <w:color w:val="000000"/>
    </w:rPr>
  </w:style>
  <w:style w:type="paragraph" w:styleId="Tittel">
    <w:name w:val="Title"/>
    <w:basedOn w:val="Normal"/>
    <w:next w:val="Normal"/>
    <w:link w:val="TittelTegn"/>
    <w:uiPriority w:val="10"/>
    <w:qFormat/>
    <w:rsid w:val="00003B6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3B6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03B6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03B6C"/>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CC2679"/>
    <w:pPr>
      <w:ind w:left="720"/>
      <w:contextualSpacing/>
    </w:pPr>
  </w:style>
  <w:style w:type="character" w:styleId="Fulgthyperkobling">
    <w:name w:val="FollowedHyperlink"/>
    <w:basedOn w:val="Standardskriftforavsnitt"/>
    <w:uiPriority w:val="99"/>
    <w:semiHidden/>
    <w:unhideWhenUsed/>
    <w:rsid w:val="007B467D"/>
    <w:rPr>
      <w:color w:val="954F72" w:themeColor="followedHyperlink"/>
      <w:u w:val="single"/>
    </w:rPr>
  </w:style>
  <w:style w:type="paragraph" w:styleId="Overskriftforinnholdsfortegnelse">
    <w:name w:val="TOC Heading"/>
    <w:basedOn w:val="Overskrift1"/>
    <w:next w:val="Normal"/>
    <w:uiPriority w:val="39"/>
    <w:unhideWhenUsed/>
    <w:qFormat/>
    <w:rsid w:val="009E43A6"/>
    <w:pPr>
      <w:spacing w:line="259" w:lineRule="auto"/>
      <w:outlineLvl w:val="9"/>
    </w:pPr>
    <w:rPr>
      <w:lang w:eastAsia="nn-NO"/>
    </w:rPr>
  </w:style>
  <w:style w:type="paragraph" w:styleId="INNH1">
    <w:name w:val="toc 1"/>
    <w:basedOn w:val="Normal"/>
    <w:next w:val="Normal"/>
    <w:autoRedefine/>
    <w:uiPriority w:val="39"/>
    <w:unhideWhenUsed/>
    <w:rsid w:val="009E43A6"/>
    <w:pPr>
      <w:spacing w:after="100"/>
    </w:pPr>
  </w:style>
  <w:style w:type="paragraph" w:styleId="INNH2">
    <w:name w:val="toc 2"/>
    <w:basedOn w:val="Normal"/>
    <w:next w:val="Normal"/>
    <w:autoRedefine/>
    <w:uiPriority w:val="39"/>
    <w:unhideWhenUsed/>
    <w:rsid w:val="009E43A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d.dep.n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neombudet.n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ep/bfd/id29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vdata.no/dokument/NL/lov/1999-07-02-6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ovdata.no/dokument/NL/lov/1981-04-08-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Grafisk%20profil\Klepp-kommune-Brev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34A9-BF9D-4C69-84D9-0093F5D9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Klepp-kommune-Brevmal.dotx</Template>
  <TotalTime>9</TotalTime>
  <Pages>1</Pages>
  <Words>2447</Words>
  <Characters>12975</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Alvhild Aksnes</dc:creator>
  <cp:keywords/>
  <dc:description/>
  <cp:lastModifiedBy>Alvhild Aksnes</cp:lastModifiedBy>
  <cp:revision>2</cp:revision>
  <dcterms:created xsi:type="dcterms:W3CDTF">2021-02-23T11:34:00Z</dcterms:created>
  <dcterms:modified xsi:type="dcterms:W3CDTF">2021-02-23T11:34:00Z</dcterms:modified>
</cp:coreProperties>
</file>